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6630" w14:textId="77777777" w:rsidR="005877EE" w:rsidRDefault="00066B29">
      <w:pPr>
        <w:pBdr>
          <w:bottom w:val="single" w:sz="12" w:space="1" w:color="000000"/>
        </w:pBdr>
        <w:tabs>
          <w:tab w:val="left" w:pos="284"/>
        </w:tabs>
        <w:spacing w:before="62"/>
        <w:ind w:right="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МИНИСТЕРСТВО</w:t>
      </w:r>
      <w:r>
        <w:rPr>
          <w:b/>
          <w:spacing w:val="8"/>
          <w:sz w:val="24"/>
          <w:szCs w:val="24"/>
        </w:rPr>
        <w:t xml:space="preserve"> ЗДРАВООХРАНЕНИЯ </w:t>
      </w:r>
      <w:r>
        <w:rPr>
          <w:b/>
          <w:sz w:val="24"/>
          <w:szCs w:val="24"/>
        </w:rPr>
        <w:t>РОССИЙСКОЙ</w:t>
      </w:r>
      <w:r>
        <w:rPr>
          <w:b/>
          <w:spacing w:val="42"/>
          <w:sz w:val="24"/>
          <w:szCs w:val="24"/>
        </w:rPr>
        <w:t xml:space="preserve"> </w:t>
      </w:r>
      <w:r>
        <w:rPr>
          <w:b/>
          <w:sz w:val="24"/>
          <w:szCs w:val="24"/>
        </w:rPr>
        <w:t>ФЕДЕРАЦИИ</w:t>
      </w:r>
    </w:p>
    <w:p w14:paraId="415FF576" w14:textId="77777777" w:rsidR="005877EE" w:rsidRDefault="005877EE">
      <w:pPr>
        <w:tabs>
          <w:tab w:val="left" w:pos="284"/>
        </w:tabs>
        <w:spacing w:before="62"/>
        <w:ind w:right="50"/>
        <w:jc w:val="center"/>
        <w:rPr>
          <w:b/>
          <w:sz w:val="24"/>
          <w:szCs w:val="24"/>
        </w:rPr>
      </w:pPr>
    </w:p>
    <w:p w14:paraId="19588849" w14:textId="77777777" w:rsidR="005877EE" w:rsidRDefault="00066B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КГБУЗ «КРАЕВАЯ КЛИНИЧЕСКАЯ БОЛЬНИЦА </w:t>
      </w:r>
    </w:p>
    <w:p w14:paraId="747118E1" w14:textId="77777777" w:rsidR="005877EE" w:rsidRDefault="00066B29">
      <w:pPr>
        <w:jc w:val="center"/>
        <w:rPr>
          <w:sz w:val="24"/>
          <w:szCs w:val="24"/>
        </w:rPr>
      </w:pPr>
      <w:r>
        <w:rPr>
          <w:sz w:val="24"/>
          <w:szCs w:val="24"/>
        </w:rPr>
        <w:t>СКОРОЙ МЕДИЦИНСКОЙ ПОМОЩИ № 2</w:t>
      </w:r>
      <w:r>
        <w:rPr>
          <w:b/>
          <w:sz w:val="28"/>
          <w:szCs w:val="28"/>
        </w:rPr>
        <w:t xml:space="preserve"> </w:t>
      </w:r>
      <w:r>
        <w:rPr>
          <w:bCs/>
          <w:sz w:val="24"/>
          <w:szCs w:val="24"/>
        </w:rPr>
        <w:t>ИМЕНИ З.С. БАРКАГАНА</w:t>
      </w:r>
      <w:r>
        <w:rPr>
          <w:sz w:val="24"/>
          <w:szCs w:val="24"/>
        </w:rPr>
        <w:t>»</w:t>
      </w:r>
    </w:p>
    <w:p w14:paraId="31D47111" w14:textId="77777777" w:rsidR="005877EE" w:rsidRDefault="00066B29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ЦЕНТР ПРОФЕССИОНАЛЬНОЙ ПЕРЕПОДГОТОВКИ И ПОВЫШЕНИЯ КВАЛИФИКАЦИИ РАБОТНИКОВ СИСТЕМЫ ЗДРАВООХРАНЕНИЯ</w:t>
      </w:r>
    </w:p>
    <w:p w14:paraId="3E02606F" w14:textId="77777777" w:rsidR="005877EE" w:rsidRDefault="005877EE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p w14:paraId="7C3A5232" w14:textId="77777777" w:rsidR="005877EE" w:rsidRDefault="005877EE">
      <w:pPr>
        <w:tabs>
          <w:tab w:val="left" w:pos="284"/>
        </w:tabs>
        <w:ind w:right="526" w:firstLine="567"/>
        <w:jc w:val="center"/>
        <w:rPr>
          <w:sz w:val="24"/>
          <w:szCs w:val="24"/>
          <w:lang w:eastAsia="ar-SA"/>
        </w:rPr>
      </w:pPr>
    </w:p>
    <w:tbl>
      <w:tblPr>
        <w:tblW w:w="10328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5167"/>
        <w:gridCol w:w="5161"/>
      </w:tblGrid>
      <w:tr w:rsidR="005877EE" w14:paraId="04C920C6" w14:textId="77777777">
        <w:tc>
          <w:tcPr>
            <w:tcW w:w="5166" w:type="dxa"/>
          </w:tcPr>
          <w:p w14:paraId="64703A21" w14:textId="77777777" w:rsidR="005877EE" w:rsidRDefault="005877EE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</w:tcPr>
          <w:p w14:paraId="4072E878" w14:textId="77777777" w:rsidR="005877EE" w:rsidRDefault="00066B29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УТВЕРЖДАЮ</w:t>
            </w:r>
          </w:p>
          <w:p w14:paraId="134D0D54" w14:textId="77777777" w:rsidR="005877EE" w:rsidRDefault="00066B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  <w:p w14:paraId="0E04F8CE" w14:textId="77777777" w:rsidR="005877EE" w:rsidRDefault="00066B29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КГБУЗ «ККБСМП №2»</w:t>
            </w:r>
          </w:p>
          <w:p w14:paraId="6FC9AD88" w14:textId="77777777" w:rsidR="005877EE" w:rsidRDefault="005877EE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</w:p>
          <w:p w14:paraId="27132B2D" w14:textId="77777777" w:rsidR="005877EE" w:rsidRDefault="00066B29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_______________А.В. </w:t>
            </w:r>
            <w:proofErr w:type="spellStart"/>
            <w:r>
              <w:rPr>
                <w:sz w:val="24"/>
                <w:szCs w:val="24"/>
                <w:lang w:eastAsia="ar-SA"/>
              </w:rPr>
              <w:t>Берестенников</w:t>
            </w:r>
            <w:proofErr w:type="spellEnd"/>
          </w:p>
          <w:p w14:paraId="256C1F10" w14:textId="77777777" w:rsidR="005877EE" w:rsidRDefault="00066B29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vertAlign w:val="superscript"/>
                <w:lang w:eastAsia="ar-SA"/>
              </w:rPr>
              <w:t xml:space="preserve">        (подпись)</w:t>
            </w:r>
          </w:p>
          <w:p w14:paraId="3FF067C1" w14:textId="77777777" w:rsidR="005877EE" w:rsidRDefault="00066B29">
            <w:pPr>
              <w:widowControl w:val="0"/>
              <w:tabs>
                <w:tab w:val="left" w:pos="284"/>
              </w:tabs>
              <w:spacing w:before="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u w:val="single"/>
                <w:lang w:eastAsia="ar-SA"/>
              </w:rPr>
              <w:t>«__</w:t>
            </w:r>
            <w:proofErr w:type="gramStart"/>
            <w:r>
              <w:rPr>
                <w:sz w:val="24"/>
                <w:szCs w:val="24"/>
                <w:u w:val="single"/>
                <w:lang w:eastAsia="ar-SA"/>
              </w:rPr>
              <w:t>_»_</w:t>
            </w:r>
            <w:proofErr w:type="gramEnd"/>
            <w:r>
              <w:rPr>
                <w:sz w:val="24"/>
                <w:szCs w:val="24"/>
                <w:u w:val="single"/>
                <w:lang w:eastAsia="ar-SA"/>
              </w:rPr>
              <w:t>____________            2025_г.</w:t>
            </w:r>
          </w:p>
        </w:tc>
      </w:tr>
    </w:tbl>
    <w:p w14:paraId="32FAEE3F" w14:textId="77777777" w:rsidR="005877EE" w:rsidRDefault="005877EE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5F92C811" w14:textId="77777777" w:rsidR="005877EE" w:rsidRDefault="005877EE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1D122492" w14:textId="77777777" w:rsidR="005877EE" w:rsidRDefault="005877EE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5C11BA32" w14:textId="77777777" w:rsidR="005877EE" w:rsidRDefault="005877EE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2F21031B" w14:textId="77777777" w:rsidR="005877EE" w:rsidRDefault="005877EE">
      <w:pPr>
        <w:tabs>
          <w:tab w:val="left" w:pos="284"/>
        </w:tabs>
        <w:spacing w:before="90"/>
        <w:ind w:right="526" w:firstLine="567"/>
        <w:jc w:val="center"/>
        <w:rPr>
          <w:sz w:val="24"/>
          <w:szCs w:val="24"/>
          <w:lang w:eastAsia="ar-SA"/>
        </w:rPr>
      </w:pPr>
    </w:p>
    <w:p w14:paraId="2080EEB7" w14:textId="77777777" w:rsidR="005877EE" w:rsidRDefault="00066B2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ДОПОЛНИТЕЛЬНАЯ ПРОФЕССИОНАЛЬНАЯ ПРОГРАММА</w:t>
      </w:r>
    </w:p>
    <w:p w14:paraId="0D529609" w14:textId="77777777" w:rsidR="005877EE" w:rsidRDefault="00066B2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ПОВЫШЕНИЯ КВАЛИФИКАЦИИ</w:t>
      </w:r>
    </w:p>
    <w:p w14:paraId="3452898C" w14:textId="77777777" w:rsidR="005877EE" w:rsidRDefault="00066B29">
      <w:pPr>
        <w:tabs>
          <w:tab w:val="left" w:pos="284"/>
        </w:tabs>
        <w:spacing w:before="90"/>
        <w:ind w:right="526" w:firstLine="567"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«СОВРЕМЕННЫЕ ПРОТОКОЛЫ ОБРАБОТКИ ГИБКИХ ЭНДОСКОПОВ: ОТ РУЧНОЙ ОЧИСТКИ ДО АВТОМАТИЧЕСКОЙ ДЕЗИНФЕКЦИИ И КОНТРОЛЯ КАЧЕСТВА»</w:t>
      </w:r>
    </w:p>
    <w:p w14:paraId="5D739520" w14:textId="77777777" w:rsidR="005877EE" w:rsidRDefault="005877EE">
      <w:pPr>
        <w:tabs>
          <w:tab w:val="left" w:pos="284"/>
        </w:tabs>
        <w:spacing w:before="40"/>
        <w:ind w:right="526" w:firstLine="567"/>
        <w:jc w:val="center"/>
        <w:rPr>
          <w:sz w:val="24"/>
          <w:szCs w:val="24"/>
          <w:lang w:eastAsia="ar-SA"/>
        </w:rPr>
      </w:pPr>
    </w:p>
    <w:p w14:paraId="362CE197" w14:textId="77777777" w:rsidR="005877EE" w:rsidRDefault="005877EE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72D72615" w14:textId="77777777" w:rsidR="005877EE" w:rsidRDefault="005877EE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42DCF7BA" w14:textId="77777777" w:rsidR="005877EE" w:rsidRDefault="005877EE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32187D67" w14:textId="77777777" w:rsidR="005877EE" w:rsidRDefault="005877EE">
      <w:pPr>
        <w:tabs>
          <w:tab w:val="left" w:pos="284"/>
        </w:tabs>
        <w:ind w:firstLine="567"/>
        <w:jc w:val="both"/>
        <w:rPr>
          <w:sz w:val="24"/>
          <w:szCs w:val="24"/>
          <w:lang w:eastAsia="ar-SA"/>
        </w:rPr>
      </w:pPr>
    </w:p>
    <w:p w14:paraId="708FA24B" w14:textId="77777777" w:rsidR="005877EE" w:rsidRDefault="005877EE">
      <w:pPr>
        <w:tabs>
          <w:tab w:val="left" w:pos="284"/>
          <w:tab w:val="left" w:pos="3343"/>
          <w:tab w:val="left" w:pos="5563"/>
          <w:tab w:val="left" w:pos="7373"/>
          <w:tab w:val="left" w:pos="7738"/>
        </w:tabs>
        <w:ind w:left="284" w:firstLine="425"/>
        <w:jc w:val="both"/>
        <w:rPr>
          <w:sz w:val="24"/>
          <w:szCs w:val="24"/>
          <w:lang w:eastAsia="ar-SA"/>
        </w:rPr>
      </w:pPr>
    </w:p>
    <w:p w14:paraId="51521B32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5EA220F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2296B93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A109CE0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4A5F193D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3D580729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5178D1A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38D1D27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7A41AA3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6D9EC544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7F02AAD3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4605ADD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F8A8DA7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1691071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56A8918C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BE4812D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83C629B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2F9FA42F" w14:textId="77777777" w:rsidR="005877EE" w:rsidRDefault="005877EE">
      <w:pPr>
        <w:tabs>
          <w:tab w:val="left" w:pos="284"/>
        </w:tabs>
        <w:jc w:val="both"/>
        <w:rPr>
          <w:sz w:val="24"/>
          <w:szCs w:val="24"/>
          <w:lang w:eastAsia="ar-SA"/>
        </w:rPr>
      </w:pPr>
    </w:p>
    <w:p w14:paraId="1A6A6AAE" w14:textId="77777777" w:rsidR="005877EE" w:rsidRDefault="00066B29">
      <w:pPr>
        <w:tabs>
          <w:tab w:val="left" w:pos="0"/>
          <w:tab w:val="left" w:pos="284"/>
        </w:tabs>
        <w:jc w:val="center"/>
        <w:rPr>
          <w:sz w:val="24"/>
          <w:szCs w:val="24"/>
          <w:lang w:eastAsia="ar-SA"/>
        </w:rPr>
        <w:sectPr w:rsidR="005877EE">
          <w:footerReference w:type="even" r:id="rId7"/>
          <w:footerReference w:type="default" r:id="rId8"/>
          <w:footerReference w:type="first" r:id="rId9"/>
          <w:pgSz w:w="11906" w:h="16838"/>
          <w:pgMar w:top="1260" w:right="940" w:bottom="771" w:left="1276" w:header="0" w:footer="454" w:gutter="0"/>
          <w:pgNumType w:start="1"/>
          <w:cols w:space="720"/>
          <w:formProt w:val="0"/>
          <w:docGrid w:linePitch="360"/>
        </w:sectPr>
      </w:pPr>
      <w:r>
        <w:rPr>
          <w:sz w:val="24"/>
          <w:szCs w:val="24"/>
          <w:lang w:eastAsia="ar-SA"/>
        </w:rPr>
        <w:t>Барнаул – 2025</w:t>
      </w:r>
    </w:p>
    <w:p w14:paraId="7F8B533F" w14:textId="77777777" w:rsidR="005877EE" w:rsidRDefault="00066B29">
      <w:pPr>
        <w:widowControl w:val="0"/>
        <w:numPr>
          <w:ilvl w:val="0"/>
          <w:numId w:val="1"/>
        </w:numPr>
        <w:tabs>
          <w:tab w:val="left" w:pos="284"/>
          <w:tab w:val="left" w:pos="1646"/>
        </w:tabs>
        <w:spacing w:before="68"/>
        <w:ind w:left="567" w:hanging="283"/>
        <w:jc w:val="center"/>
        <w:outlineLvl w:val="2"/>
        <w:rPr>
          <w:b/>
          <w:bCs/>
        </w:rPr>
      </w:pPr>
      <w:r>
        <w:rPr>
          <w:b/>
          <w:bCs/>
          <w:spacing w:val="-1"/>
          <w:sz w:val="24"/>
          <w:szCs w:val="24"/>
        </w:rPr>
        <w:lastRenderedPageBreak/>
        <w:t>Общая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характеристика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программы</w:t>
      </w:r>
    </w:p>
    <w:p w14:paraId="1F05A760" w14:textId="77777777" w:rsidR="005877EE" w:rsidRDefault="005877EE">
      <w:pPr>
        <w:widowControl w:val="0"/>
        <w:tabs>
          <w:tab w:val="left" w:pos="1276"/>
        </w:tabs>
        <w:spacing w:before="1" w:line="235" w:lineRule="auto"/>
        <w:ind w:firstLine="851"/>
        <w:jc w:val="both"/>
        <w:rPr>
          <w:rFonts w:eastAsia="Tahoma"/>
          <w:sz w:val="24"/>
          <w:szCs w:val="24"/>
          <w:lang w:eastAsia="en-US"/>
        </w:rPr>
      </w:pPr>
    </w:p>
    <w:p w14:paraId="36F2E1B8" w14:textId="77777777" w:rsidR="005877EE" w:rsidRDefault="00066B29">
      <w:pPr>
        <w:widowControl w:val="0"/>
        <w:spacing w:before="1" w:line="235" w:lineRule="auto"/>
        <w:ind w:firstLine="737"/>
        <w:jc w:val="both"/>
      </w:pPr>
      <w:r>
        <w:rPr>
          <w:rFonts w:eastAsia="Tahoma"/>
          <w:i/>
          <w:iCs/>
          <w:sz w:val="24"/>
          <w:szCs w:val="24"/>
          <w:shd w:val="clear" w:color="auto" w:fill="FFFFFF"/>
          <w:lang w:eastAsia="en-US"/>
        </w:rPr>
        <w:t>1.1. Нормативно-правовые основания разработки программы:</w:t>
      </w:r>
    </w:p>
    <w:p w14:paraId="1ECA3380" w14:textId="77777777" w:rsidR="005877EE" w:rsidRDefault="00066B29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rFonts w:eastAsia="Tahoma"/>
          <w:sz w:val="24"/>
          <w:szCs w:val="24"/>
          <w:shd w:val="clear" w:color="auto" w:fill="FFFFFF"/>
          <w:lang w:eastAsia="en-US"/>
        </w:rPr>
        <w:t>Федеральный закон от 29 декабря 2012 г. № 273-ФЗ «Об образовании в Российской Федерации»;</w:t>
      </w:r>
    </w:p>
    <w:p w14:paraId="4E267F4E" w14:textId="77777777" w:rsidR="005877EE" w:rsidRDefault="00066B29">
      <w:pPr>
        <w:numPr>
          <w:ilvl w:val="0"/>
          <w:numId w:val="2"/>
        </w:numPr>
        <w:ind w:left="0" w:firstLine="0"/>
        <w:jc w:val="both"/>
        <w:rPr>
          <w:rFonts w:eastAsia="Tahoma"/>
          <w:sz w:val="24"/>
          <w:szCs w:val="24"/>
          <w:shd w:val="clear" w:color="auto" w:fill="FFFFFF"/>
          <w:lang w:eastAsia="en-US"/>
        </w:rPr>
      </w:pPr>
      <w:r>
        <w:rPr>
          <w:color w:val="2C2D2E"/>
          <w:sz w:val="24"/>
          <w:szCs w:val="24"/>
          <w:highlight w:val="white"/>
        </w:rPr>
        <w:t>Приказ Министерства науки и высшего образования Российской Федерации от </w:t>
      </w:r>
      <w:r>
        <w:rPr>
          <w:color w:val="000000"/>
          <w:sz w:val="24"/>
          <w:szCs w:val="24"/>
          <w:highlight w:val="white"/>
        </w:rPr>
        <w:t>24.03.2025 №266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eastAsia="Tahoma"/>
          <w:sz w:val="24"/>
          <w:szCs w:val="24"/>
          <w:shd w:val="clear" w:color="auto" w:fill="FFFFFF"/>
          <w:lang w:eastAsia="en-US"/>
        </w:rPr>
        <w:t>;</w:t>
      </w:r>
    </w:p>
    <w:p w14:paraId="35EEA9F4" w14:textId="77777777" w:rsidR="005877EE" w:rsidRDefault="00066B29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sz w:val="24"/>
          <w:szCs w:val="24"/>
          <w:shd w:val="clear" w:color="auto" w:fill="FFFFFF"/>
        </w:rPr>
      </w:pPr>
      <w:r>
        <w:rPr>
          <w:rFonts w:eastAsia="PT Sans"/>
          <w:color w:val="000000" w:themeColor="text1"/>
          <w:sz w:val="24"/>
          <w:szCs w:val="24"/>
          <w:shd w:val="clear" w:color="auto" w:fill="FFFFFF"/>
        </w:rPr>
        <w:t>Постановление Правительства РФ от 11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FFACE95" w14:textId="77777777" w:rsidR="005877EE" w:rsidRDefault="00066B29">
      <w:pPr>
        <w:widowControl w:val="0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Федеральный государственный образовательный стандарт среднего профессионального образования по специальности 34.02.01 «Сестринское дело». Утвержден приказом Министерства образования и науки российской федерации от 12 мая 2014 г. № 502;</w:t>
      </w:r>
    </w:p>
    <w:p w14:paraId="73D3F4E8" w14:textId="77777777" w:rsidR="005877EE" w:rsidRDefault="00066B29">
      <w:pPr>
        <w:pStyle w:val="ae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стандарт 02.065</w:t>
      </w:r>
      <w:r>
        <w:rPr>
          <w:b/>
          <w:bCs/>
        </w:rPr>
        <w:t xml:space="preserve"> </w:t>
      </w:r>
      <w:r>
        <w:rPr>
          <w:sz w:val="24"/>
          <w:szCs w:val="24"/>
        </w:rPr>
        <w:t>«Медицинская сестра/медицинский брат». Утвержден приказом Министерства труда и социальной защиты Российской Федерации от 31 июля 2020 года N 475н.</w:t>
      </w:r>
    </w:p>
    <w:p w14:paraId="25674CC3" w14:textId="77777777" w:rsidR="005877EE" w:rsidRDefault="005877EE">
      <w:pPr>
        <w:ind w:left="709"/>
        <w:rPr>
          <w:i/>
          <w:iCs/>
          <w:sz w:val="24"/>
          <w:szCs w:val="24"/>
        </w:rPr>
      </w:pPr>
    </w:p>
    <w:p w14:paraId="06F89EA6" w14:textId="77777777" w:rsidR="005877EE" w:rsidRDefault="00066B29">
      <w:pPr>
        <w:ind w:left="709"/>
      </w:pPr>
      <w:r>
        <w:rPr>
          <w:i/>
          <w:iCs/>
          <w:sz w:val="24"/>
          <w:szCs w:val="24"/>
        </w:rPr>
        <w:t>1.2. Цель реализации программы.</w:t>
      </w:r>
    </w:p>
    <w:p w14:paraId="0AEAF690" w14:textId="77777777" w:rsidR="005877EE" w:rsidRDefault="00066B29">
      <w:pPr>
        <w:tabs>
          <w:tab w:val="left" w:pos="284"/>
        </w:tabs>
        <w:spacing w:before="90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реализации программы «Современные протоколы обработки гибких эндоскопов: от ручной очистки до автоматической дезинфекции и контроля качества» совершенствование компетенций, необходимых для профессиональной деятельности и 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уровня. </w:t>
      </w:r>
    </w:p>
    <w:p w14:paraId="7301A4E3" w14:textId="77777777" w:rsidR="005877EE" w:rsidRDefault="005877EE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</w:p>
    <w:p w14:paraId="211F899C" w14:textId="77777777" w:rsidR="005877EE" w:rsidRDefault="00066B29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i/>
          <w:sz w:val="24"/>
          <w:szCs w:val="24"/>
        </w:rPr>
      </w:pPr>
      <w:r>
        <w:rPr>
          <w:i/>
          <w:sz w:val="24"/>
          <w:szCs w:val="24"/>
        </w:rPr>
        <w:t>1.3.</w:t>
      </w:r>
      <w:r>
        <w:rPr>
          <w:i/>
          <w:sz w:val="24"/>
          <w:szCs w:val="24"/>
        </w:rPr>
        <w:tab/>
        <w:t>Планируемые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результаты обучения</w:t>
      </w:r>
    </w:p>
    <w:p w14:paraId="51EEE3F0" w14:textId="77777777" w:rsidR="005877EE" w:rsidRDefault="005877EE">
      <w:pPr>
        <w:tabs>
          <w:tab w:val="left" w:pos="284"/>
          <w:tab w:val="left" w:pos="1134"/>
          <w:tab w:val="left" w:pos="1657"/>
        </w:tabs>
        <w:spacing w:before="8" w:line="235" w:lineRule="auto"/>
        <w:ind w:left="709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99"/>
        <w:gridCol w:w="1324"/>
        <w:gridCol w:w="5522"/>
      </w:tblGrid>
      <w:tr w:rsidR="005877EE" w14:paraId="26BC468B" w14:textId="77777777">
        <w:trPr>
          <w:tblHeader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5DA" w14:textId="77777777" w:rsidR="005877EE" w:rsidRDefault="00066B29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Трудовая функция с кодом</w:t>
            </w:r>
          </w:p>
        </w:tc>
        <w:tc>
          <w:tcPr>
            <w:tcW w:w="6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A9F7" w14:textId="77777777" w:rsidR="005877EE" w:rsidRDefault="00066B29">
            <w:pPr>
              <w:widowControl w:val="0"/>
              <w:jc w:val="center"/>
              <w:rPr>
                <w:rFonts w:eastAsia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Профессиональные компетенции, обеспечивающие выполнение трудовой функции</w:t>
            </w:r>
          </w:p>
        </w:tc>
      </w:tr>
      <w:tr w:rsidR="005877EE" w14:paraId="295BFC74" w14:textId="77777777">
        <w:trPr>
          <w:tblHeader/>
        </w:trPr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05DC" w14:textId="77777777" w:rsidR="005877EE" w:rsidRDefault="005877EE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87B7" w14:textId="77777777" w:rsidR="005877EE" w:rsidRDefault="00066B29">
            <w:pPr>
              <w:widowControl w:val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3334" w14:textId="77777777" w:rsidR="005877EE" w:rsidRDefault="00066B29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Содержание компетенции</w:t>
            </w:r>
          </w:p>
        </w:tc>
      </w:tr>
      <w:tr w:rsidR="005877EE" w14:paraId="00996589" w14:textId="77777777"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A836" w14:textId="77777777" w:rsidR="005877EE" w:rsidRDefault="00066B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(или) состояниях А/01.5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F0B0" w14:textId="77777777" w:rsidR="005877EE" w:rsidRDefault="00066B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</w:t>
            </w:r>
            <w:r>
              <w:rPr>
                <w:rFonts w:ascii="Montserrat" w:hAnsi="Montserrat"/>
                <w:color w:val="212529"/>
                <w:spacing w:val="-2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2.5.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7E4E" w14:textId="77777777" w:rsidR="005877EE" w:rsidRDefault="00066B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правила пользования аппаратурой, оборудованием и изделий медицинского назначения в ходе лечебно-диагностического процесса.</w:t>
            </w:r>
          </w:p>
        </w:tc>
      </w:tr>
    </w:tbl>
    <w:p w14:paraId="17D8DB2A" w14:textId="77777777" w:rsidR="005877EE" w:rsidRDefault="005877EE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28"/>
        <w:gridCol w:w="1367"/>
        <w:gridCol w:w="1900"/>
        <w:gridCol w:w="2050"/>
        <w:gridCol w:w="2400"/>
      </w:tblGrid>
      <w:tr w:rsidR="005877EE" w14:paraId="3EDF2C85" w14:textId="77777777">
        <w:trPr>
          <w:tblHeader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9C0B" w14:textId="77777777" w:rsidR="005877EE" w:rsidRDefault="00066B29">
            <w:pPr>
              <w:pStyle w:val="Defaul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Виды деятельности</w:t>
            </w:r>
          </w:p>
          <w:p w14:paraId="7CDB49C4" w14:textId="77777777" w:rsidR="005877EE" w:rsidRDefault="005877EE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DEDD" w14:textId="77777777" w:rsidR="005877EE" w:rsidRDefault="00066B29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Код и наименование компетенции</w:t>
            </w:r>
          </w:p>
          <w:p w14:paraId="26D7851A" w14:textId="77777777" w:rsidR="005877EE" w:rsidRDefault="00066B29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(трудовые функции)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EE7E" w14:textId="77777777" w:rsidR="005877EE" w:rsidRDefault="00066B29">
            <w:pPr>
              <w:widowControl w:val="0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Показатели освоения компетенции (трудовой функции)</w:t>
            </w:r>
          </w:p>
        </w:tc>
      </w:tr>
      <w:tr w:rsidR="005877EE" w14:paraId="58FC6613" w14:textId="77777777">
        <w:trPr>
          <w:tblHeader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AE81" w14:textId="77777777" w:rsidR="005877EE" w:rsidRDefault="005877EE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4994" w14:textId="77777777" w:rsidR="005877EE" w:rsidRDefault="005877EE">
            <w:pPr>
              <w:widowControl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8DE1" w14:textId="77777777" w:rsidR="005877EE" w:rsidRDefault="00066B29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C5C8" w14:textId="77777777" w:rsidR="005877EE" w:rsidRDefault="00066B29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69B7" w14:textId="77777777" w:rsidR="005877EE" w:rsidRDefault="00066B29">
            <w:pPr>
              <w:widowControl w:val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Практический опыт</w:t>
            </w:r>
          </w:p>
        </w:tc>
      </w:tr>
      <w:tr w:rsidR="005877EE" w14:paraId="65999870" w14:textId="77777777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C383" w14:textId="77777777" w:rsidR="005877EE" w:rsidRDefault="00066B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лечебно-диагностичес</w:t>
            </w:r>
            <w:r>
              <w:rPr>
                <w:sz w:val="24"/>
                <w:szCs w:val="24"/>
              </w:rPr>
              <w:lastRenderedPageBreak/>
              <w:t>ком и реабилитационном процессах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65EA" w14:textId="77777777" w:rsidR="005877EE" w:rsidRDefault="00066B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</w:t>
            </w:r>
            <w:r>
              <w:rPr>
                <w:rFonts w:ascii="Montserrat" w:hAnsi="Montserrat"/>
                <w:color w:val="212529"/>
                <w:spacing w:val="-2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2.5./ А/01.5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7602" w14:textId="77777777" w:rsidR="005877EE" w:rsidRDefault="0006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изделия (медицинские </w:t>
            </w:r>
            <w:r>
              <w:rPr>
                <w:sz w:val="24"/>
                <w:szCs w:val="24"/>
              </w:rPr>
              <w:lastRenderedPageBreak/>
              <w:t>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06D0" w14:textId="77777777" w:rsidR="005877EE" w:rsidRDefault="0006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Собирать, подготавливать и размещать </w:t>
            </w:r>
            <w:r>
              <w:rPr>
                <w:sz w:val="24"/>
                <w:szCs w:val="24"/>
              </w:rPr>
              <w:lastRenderedPageBreak/>
              <w:t>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3C79" w14:textId="77777777" w:rsidR="005877EE" w:rsidRDefault="00066B2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Подготовка инструментов и расходных </w:t>
            </w:r>
            <w:r>
              <w:rPr>
                <w:sz w:val="24"/>
                <w:szCs w:val="24"/>
              </w:rPr>
              <w:lastRenderedPageBreak/>
              <w:t>материалов для проведения лечебных и (или) диагностических вмешательств</w:t>
            </w:r>
          </w:p>
        </w:tc>
      </w:tr>
    </w:tbl>
    <w:p w14:paraId="507A0084" w14:textId="77777777" w:rsidR="005877EE" w:rsidRDefault="005877EE">
      <w:pPr>
        <w:tabs>
          <w:tab w:val="left" w:pos="284"/>
          <w:tab w:val="left" w:pos="1134"/>
          <w:tab w:val="left" w:pos="1657"/>
        </w:tabs>
        <w:spacing w:before="8" w:line="235" w:lineRule="auto"/>
        <w:jc w:val="both"/>
        <w:rPr>
          <w:sz w:val="24"/>
          <w:szCs w:val="24"/>
        </w:rPr>
      </w:pPr>
    </w:p>
    <w:p w14:paraId="73729D25" w14:textId="77777777" w:rsidR="005877EE" w:rsidRDefault="00066B29">
      <w:pPr>
        <w:tabs>
          <w:tab w:val="left" w:pos="284"/>
          <w:tab w:val="left" w:pos="1134"/>
          <w:tab w:val="left" w:pos="1657"/>
        </w:tabs>
        <w:spacing w:before="8" w:line="235" w:lineRule="auto"/>
        <w:ind w:firstLine="709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Категория слушателей. </w:t>
      </w:r>
    </w:p>
    <w:p w14:paraId="0F038270" w14:textId="77777777" w:rsidR="005877EE" w:rsidRDefault="00066B29">
      <w:pPr>
        <w:tabs>
          <w:tab w:val="left" w:pos="284"/>
          <w:tab w:val="left" w:pos="1134"/>
          <w:tab w:val="left" w:pos="1648"/>
          <w:tab w:val="left" w:pos="9209"/>
        </w:tabs>
        <w:spacing w:before="6" w:line="235" w:lineRule="auto"/>
        <w:jc w:val="both"/>
        <w:rPr>
          <w:sz w:val="24"/>
          <w:szCs w:val="24"/>
        </w:rPr>
      </w:pPr>
      <w:r>
        <w:rPr>
          <w:i/>
          <w:color w:val="242424"/>
          <w:sz w:val="24"/>
          <w:szCs w:val="24"/>
        </w:rPr>
        <w:t xml:space="preserve">К </w:t>
      </w:r>
      <w:r>
        <w:rPr>
          <w:sz w:val="24"/>
          <w:szCs w:val="24"/>
        </w:rPr>
        <w:t>освоению ДПП допускаются лица, имеющие среднее медицинское образование.</w:t>
      </w:r>
      <w:r>
        <w:rPr>
          <w:spacing w:val="1"/>
          <w:sz w:val="24"/>
          <w:szCs w:val="24"/>
        </w:rPr>
        <w:t xml:space="preserve"> </w:t>
      </w:r>
    </w:p>
    <w:p w14:paraId="14AFCF0B" w14:textId="77777777" w:rsidR="005877EE" w:rsidRDefault="00066B29">
      <w:pPr>
        <w:rPr>
          <w:sz w:val="24"/>
          <w:szCs w:val="24"/>
        </w:rPr>
      </w:pPr>
      <w:r>
        <w:rPr>
          <w:bCs/>
          <w:sz w:val="24"/>
          <w:szCs w:val="24"/>
        </w:rPr>
        <w:t>а) категория слушателей: медицинская сестра процедурной.</w:t>
      </w:r>
    </w:p>
    <w:p w14:paraId="37A68FFF" w14:textId="77777777" w:rsidR="005877EE" w:rsidRDefault="00066B29">
      <w:pPr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б) требования к уровню профессионального образования: </w:t>
      </w:r>
    </w:p>
    <w:p w14:paraId="0BEEE98E" w14:textId="77777777" w:rsidR="005877EE" w:rsidRDefault="00066B29">
      <w:pPr>
        <w:suppressAutoHyphens w:val="0"/>
        <w:ind w:firstLine="708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Среднее профессиональное образование - программы подготовки специалистов среднего звена по специальности «Сестринское дело» или Среднее профессиональное образование - программы подготовки специалистов среднего звена по специальности «Лечебное дело» или «Акушерское дело» и дополнительное профессиональное образование - программы профессиональной переподготовки по специальности «Сестринское дело»</w:t>
      </w:r>
    </w:p>
    <w:p w14:paraId="67829DBD" w14:textId="77777777" w:rsidR="005877EE" w:rsidRDefault="00066B29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1.5.</w:t>
      </w:r>
      <w:r>
        <w:rPr>
          <w:i/>
          <w:sz w:val="24"/>
          <w:szCs w:val="24"/>
        </w:rPr>
        <w:tab/>
        <w:t>Трудоемкость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обучения - </w:t>
      </w:r>
      <w:r>
        <w:rPr>
          <w:sz w:val="24"/>
          <w:szCs w:val="24"/>
        </w:rPr>
        <w:t xml:space="preserve">20 часов (20 </w:t>
      </w:r>
      <w:proofErr w:type="spellStart"/>
      <w:r>
        <w:rPr>
          <w:sz w:val="24"/>
          <w:szCs w:val="24"/>
        </w:rPr>
        <w:t>з.е</w:t>
      </w:r>
      <w:proofErr w:type="spellEnd"/>
      <w:r>
        <w:rPr>
          <w:sz w:val="24"/>
          <w:szCs w:val="24"/>
        </w:rPr>
        <w:t>.).</w:t>
      </w:r>
    </w:p>
    <w:p w14:paraId="18EA3B7F" w14:textId="77777777" w:rsidR="005877EE" w:rsidRDefault="00066B29">
      <w:pPr>
        <w:tabs>
          <w:tab w:val="left" w:pos="284"/>
          <w:tab w:val="left" w:pos="1134"/>
          <w:tab w:val="left" w:pos="1276"/>
        </w:tabs>
        <w:spacing w:before="6" w:line="235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1.6.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Форма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1"/>
          <w:sz w:val="24"/>
          <w:szCs w:val="24"/>
        </w:rPr>
        <w:t xml:space="preserve"> - 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чная.</w:t>
      </w:r>
    </w:p>
    <w:p w14:paraId="6CF936D3" w14:textId="77777777" w:rsidR="005877EE" w:rsidRDefault="005877EE">
      <w:pPr>
        <w:widowControl w:val="0"/>
        <w:tabs>
          <w:tab w:val="left" w:pos="709"/>
          <w:tab w:val="left" w:pos="1645"/>
        </w:tabs>
        <w:spacing w:before="9" w:line="275" w:lineRule="exact"/>
        <w:ind w:left="709"/>
        <w:jc w:val="both"/>
        <w:outlineLvl w:val="2"/>
        <w:rPr>
          <w:sz w:val="24"/>
          <w:szCs w:val="24"/>
        </w:rPr>
      </w:pPr>
    </w:p>
    <w:p w14:paraId="2FB925A1" w14:textId="77777777" w:rsidR="005877EE" w:rsidRDefault="00066B29">
      <w:pPr>
        <w:widowControl w:val="0"/>
        <w:numPr>
          <w:ilvl w:val="0"/>
          <w:numId w:val="1"/>
        </w:numPr>
        <w:tabs>
          <w:tab w:val="left" w:pos="709"/>
          <w:tab w:val="left" w:pos="1645"/>
        </w:tabs>
        <w:spacing w:before="9" w:line="275" w:lineRule="exact"/>
        <w:ind w:left="709" w:hanging="425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Содержание</w:t>
      </w:r>
      <w:r>
        <w:rPr>
          <w:b/>
          <w:bCs/>
          <w:spacing w:val="5"/>
          <w:sz w:val="24"/>
          <w:szCs w:val="24"/>
        </w:rPr>
        <w:t xml:space="preserve"> </w:t>
      </w:r>
      <w:r>
        <w:rPr>
          <w:b/>
          <w:bCs/>
          <w:color w:val="161616"/>
          <w:sz w:val="24"/>
          <w:szCs w:val="24"/>
        </w:rPr>
        <w:t>программы</w:t>
      </w:r>
    </w:p>
    <w:p w14:paraId="6CE55765" w14:textId="77777777" w:rsidR="005877EE" w:rsidRDefault="005877EE">
      <w:pPr>
        <w:widowControl w:val="0"/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</w:p>
    <w:p w14:paraId="3556A997" w14:textId="77777777" w:rsidR="005877EE" w:rsidRDefault="00066B29">
      <w:pPr>
        <w:widowControl w:val="0"/>
        <w:numPr>
          <w:ilvl w:val="1"/>
          <w:numId w:val="1"/>
        </w:numPr>
        <w:tabs>
          <w:tab w:val="left" w:pos="709"/>
          <w:tab w:val="left" w:pos="851"/>
        </w:tabs>
        <w:spacing w:after="11" w:line="275" w:lineRule="exact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4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  <w:r>
        <w:rPr>
          <w:rFonts w:eastAsia="Tahoma"/>
          <w:i/>
          <w:spacing w:val="2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программы</w:t>
      </w:r>
      <w:r>
        <w:rPr>
          <w:rFonts w:eastAsia="Tahoma"/>
          <w:i/>
          <w:spacing w:val="41"/>
          <w:sz w:val="24"/>
          <w:szCs w:val="24"/>
          <w:lang w:eastAsia="en-US"/>
        </w:rPr>
        <w:t xml:space="preserve"> </w:t>
      </w:r>
    </w:p>
    <w:p w14:paraId="58B4CEE9" w14:textId="77777777" w:rsidR="005877EE" w:rsidRDefault="005877EE">
      <w:pPr>
        <w:widowControl w:val="0"/>
        <w:tabs>
          <w:tab w:val="left" w:pos="709"/>
          <w:tab w:val="left" w:pos="851"/>
        </w:tabs>
        <w:spacing w:after="11" w:line="275" w:lineRule="exact"/>
        <w:ind w:left="709" w:hanging="425"/>
        <w:jc w:val="both"/>
        <w:rPr>
          <w:rFonts w:eastAsia="Tahoma"/>
          <w:sz w:val="24"/>
          <w:szCs w:val="24"/>
          <w:lang w:eastAsia="en-US"/>
        </w:rPr>
      </w:pPr>
    </w:p>
    <w:tbl>
      <w:tblPr>
        <w:tblW w:w="957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9"/>
        <w:gridCol w:w="1495"/>
        <w:gridCol w:w="1278"/>
        <w:gridCol w:w="1054"/>
        <w:gridCol w:w="1055"/>
        <w:gridCol w:w="1417"/>
        <w:gridCol w:w="1340"/>
        <w:gridCol w:w="650"/>
        <w:gridCol w:w="864"/>
      </w:tblGrid>
      <w:tr w:rsidR="005877EE" w14:paraId="71368E73" w14:textId="77777777">
        <w:trPr>
          <w:trHeight w:val="378"/>
          <w:jc w:val="center"/>
        </w:trPr>
        <w:tc>
          <w:tcPr>
            <w:tcW w:w="41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B729E4E" w14:textId="77777777" w:rsidR="005877EE" w:rsidRDefault="00066B2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95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72FF21F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</w:t>
            </w:r>
          </w:p>
          <w:p w14:paraId="35687CA8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(дисциплин, модулей)</w:t>
            </w:r>
          </w:p>
        </w:tc>
        <w:tc>
          <w:tcPr>
            <w:tcW w:w="1278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4831A5E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349739C1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5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88F5E08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1F17263C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3812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62290A8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65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714541A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31EB1F78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  <w:tc>
          <w:tcPr>
            <w:tcW w:w="86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vAlign w:val="center"/>
          </w:tcPr>
          <w:p w14:paraId="24231703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5877EE" w14:paraId="6DB2EDDD" w14:textId="77777777">
        <w:trPr>
          <w:trHeight w:val="436"/>
          <w:jc w:val="center"/>
        </w:trPr>
        <w:tc>
          <w:tcPr>
            <w:tcW w:w="41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503D31A" w14:textId="77777777" w:rsidR="005877EE" w:rsidRDefault="005877EE">
            <w:pPr>
              <w:widowControl w:val="0"/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EC67A12" w14:textId="77777777" w:rsidR="005877EE" w:rsidRDefault="005877EE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F45AE0C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F32F453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0D3F8A2" w14:textId="77777777" w:rsidR="005877EE" w:rsidRDefault="00066B29">
            <w:pPr>
              <w:widowControl w:val="0"/>
              <w:tabs>
                <w:tab w:val="left" w:pos="87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EF62895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47FABC7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65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0EDCE5B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shd w:val="clear" w:color="auto" w:fill="auto"/>
            <w:vAlign w:val="center"/>
          </w:tcPr>
          <w:p w14:paraId="0E124377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</w:tr>
      <w:tr w:rsidR="005877EE" w14:paraId="65177708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5C3BFD" w14:textId="77777777" w:rsidR="005877EE" w:rsidRDefault="00066B29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1760065" w14:textId="77777777" w:rsidR="005877EE" w:rsidRDefault="0006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гибких эндоскопов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6FA1855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842F1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10FB117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209A57C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71E4FA1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E19534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925AAD4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5877EE" w14:paraId="43346E1B" w14:textId="77777777">
        <w:trPr>
          <w:trHeight w:val="27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03E686A" w14:textId="77777777" w:rsidR="005877EE" w:rsidRDefault="00066B29">
            <w:pPr>
              <w:widowControl w:val="0"/>
              <w:tabs>
                <w:tab w:val="left" w:pos="709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53883AD" w14:textId="77777777" w:rsidR="005877EE" w:rsidRDefault="0006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Ручное (мануальное) пособие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203D2A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3D772BD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B598784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B0980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C57D3E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462839E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604B46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Т/К</w:t>
            </w:r>
          </w:p>
        </w:tc>
      </w:tr>
      <w:tr w:rsidR="005877EE" w14:paraId="5467D2D1" w14:textId="77777777">
        <w:trPr>
          <w:trHeight w:val="277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70EC0F" w14:textId="77777777" w:rsidR="005877EE" w:rsidRDefault="00066B29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1CDBA9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239E8F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786CEAE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B3E5AB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7E9FA5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BF6492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A81F088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5F573CA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5877EE" w14:paraId="211EC336" w14:textId="77777777">
        <w:trPr>
          <w:trHeight w:val="282"/>
          <w:jc w:val="center"/>
        </w:trPr>
        <w:tc>
          <w:tcPr>
            <w:tcW w:w="41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E0F6BE0" w14:textId="77777777" w:rsidR="005877EE" w:rsidRDefault="00066B29">
            <w:pPr>
              <w:widowControl w:val="0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9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0AA42F3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D71E33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5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DAE4DA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2E64303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A56BCE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4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25B401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8773FA2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D12FAD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433AD68" w14:textId="77777777" w:rsidR="005877EE" w:rsidRDefault="005877EE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3D9050DD" w14:textId="77777777" w:rsidR="005877EE" w:rsidRDefault="00066B29">
      <w:pPr>
        <w:widowControl w:val="0"/>
        <w:numPr>
          <w:ilvl w:val="1"/>
          <w:numId w:val="1"/>
        </w:numPr>
        <w:tabs>
          <w:tab w:val="left" w:pos="709"/>
          <w:tab w:val="left" w:pos="1301"/>
        </w:tabs>
        <w:spacing w:before="1" w:after="6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lastRenderedPageBreak/>
        <w:t>Учебно-тематический</w:t>
      </w:r>
      <w:r>
        <w:rPr>
          <w:rFonts w:eastAsia="Tahoma"/>
          <w:i/>
          <w:spacing w:val="-8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план</w:t>
      </w:r>
    </w:p>
    <w:tbl>
      <w:tblPr>
        <w:tblW w:w="9452" w:type="dxa"/>
        <w:jc w:val="center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14"/>
        <w:gridCol w:w="2263"/>
        <w:gridCol w:w="1130"/>
        <w:gridCol w:w="1091"/>
        <w:gridCol w:w="1030"/>
        <w:gridCol w:w="1554"/>
        <w:gridCol w:w="1086"/>
        <w:gridCol w:w="9"/>
        <w:gridCol w:w="841"/>
        <w:gridCol w:w="34"/>
      </w:tblGrid>
      <w:tr w:rsidR="005877EE" w14:paraId="51066062" w14:textId="77777777">
        <w:trPr>
          <w:trHeight w:val="373"/>
          <w:jc w:val="center"/>
        </w:trPr>
        <w:tc>
          <w:tcPr>
            <w:tcW w:w="416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47AFF35" w14:textId="77777777" w:rsidR="005877EE" w:rsidRDefault="005877EE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  <w:p w14:paraId="5D9D74AF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C925502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3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4D41C1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</w:t>
            </w:r>
          </w:p>
          <w:p w14:paraId="2846B3FD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094" w:type="dxa"/>
            <w:vMerge w:val="restart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3B73C0A2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контактных час.</w:t>
            </w:r>
          </w:p>
          <w:p w14:paraId="62B1EAE1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3690" w:type="dxa"/>
            <w:gridSpan w:val="4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E8CA662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Контактные занятия (час)</w:t>
            </w:r>
          </w:p>
        </w:tc>
        <w:tc>
          <w:tcPr>
            <w:tcW w:w="84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4D7E5FA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CPC</w:t>
            </w:r>
          </w:p>
          <w:p w14:paraId="799E82A1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(час).</w:t>
            </w:r>
          </w:p>
        </w:tc>
      </w:tr>
      <w:tr w:rsidR="005877EE" w14:paraId="61350C57" w14:textId="77777777">
        <w:trPr>
          <w:trHeight w:val="429"/>
          <w:jc w:val="center"/>
        </w:trPr>
        <w:tc>
          <w:tcPr>
            <w:tcW w:w="416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CAC8037" w14:textId="77777777" w:rsidR="005877EE" w:rsidRDefault="005877EE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0BFBE69" w14:textId="77777777" w:rsidR="005877EE" w:rsidRDefault="005877EE">
            <w:pPr>
              <w:widowControl w:val="0"/>
              <w:tabs>
                <w:tab w:val="left" w:pos="22"/>
              </w:tabs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6F88282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6B39032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1AF7A60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3F66ECB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60054B3F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ОСК</w:t>
            </w:r>
          </w:p>
        </w:tc>
        <w:tc>
          <w:tcPr>
            <w:tcW w:w="852" w:type="dxa"/>
            <w:gridSpan w:val="2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46249723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" w:type="dxa"/>
          </w:tcPr>
          <w:p w14:paraId="04C6FF19" w14:textId="77777777" w:rsidR="005877EE" w:rsidRDefault="005877EE"/>
        </w:tc>
      </w:tr>
      <w:tr w:rsidR="005877EE" w14:paraId="4F1C1BCF" w14:textId="77777777">
        <w:trPr>
          <w:trHeight w:val="268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275087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E492C9A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Обработка гибких эндоскопов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40D675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A6FF710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65C8E7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FD90036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2E9FD98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5B2923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" w:type="dxa"/>
          </w:tcPr>
          <w:p w14:paraId="5EA08506" w14:textId="77777777" w:rsidR="005877EE" w:rsidRDefault="005877EE"/>
        </w:tc>
      </w:tr>
      <w:tr w:rsidR="005877EE" w14:paraId="768E58AD" w14:textId="77777777">
        <w:trPr>
          <w:trHeight w:val="268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463ABDF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C52B0D" w14:textId="77777777" w:rsidR="005877EE" w:rsidRDefault="00066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очистка, основная мойка и дезинфекция (включая контрольные тесты)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1195E5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6B05BEA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6C3053C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2ACB7D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715CCA1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5843A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" w:type="dxa"/>
          </w:tcPr>
          <w:p w14:paraId="472877F2" w14:textId="77777777" w:rsidR="005877EE" w:rsidRDefault="005877EE"/>
        </w:tc>
      </w:tr>
      <w:tr w:rsidR="005877EE" w14:paraId="360671CA" w14:textId="77777777">
        <w:trPr>
          <w:trHeight w:val="268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DECD5EA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1D74F99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Заключительная обработка и подготовка эндоскопа к хранению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C154F0B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85FDCA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765E8FA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BA79A4E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7D79A39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44482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" w:type="dxa"/>
          </w:tcPr>
          <w:p w14:paraId="1791235D" w14:textId="77777777" w:rsidR="005877EE" w:rsidRDefault="005877EE"/>
        </w:tc>
      </w:tr>
      <w:tr w:rsidR="005877EE" w14:paraId="67155826" w14:textId="77777777">
        <w:trPr>
          <w:trHeight w:val="268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482568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CFC425" w14:textId="77777777" w:rsidR="005877EE" w:rsidRDefault="00066B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Ручное (мануальное) пособие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FA4B693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FD1E44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57EC9BB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C0DD928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50C5A6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BB3D4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" w:type="dxa"/>
          </w:tcPr>
          <w:p w14:paraId="552AD40A" w14:textId="77777777" w:rsidR="005877EE" w:rsidRDefault="005877EE"/>
        </w:tc>
      </w:tr>
      <w:tr w:rsidR="005877EE" w14:paraId="7A0136EB" w14:textId="77777777">
        <w:trPr>
          <w:trHeight w:val="268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E3A5D0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5CE7A5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выполнения ручного пособия: методы, анатомическое обоснование и правила давления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72F5891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E65924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A9CBAB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1F72E18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2B039CB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DA5E9F4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" w:type="dxa"/>
          </w:tcPr>
          <w:p w14:paraId="510CFAE0" w14:textId="77777777" w:rsidR="005877EE" w:rsidRDefault="005877EE"/>
        </w:tc>
      </w:tr>
      <w:tr w:rsidR="005877EE" w14:paraId="11C9327A" w14:textId="77777777">
        <w:trPr>
          <w:trHeight w:val="268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BA4C385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ED7965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применения ручного пособия в нестандартных и сложных ситуациях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56D463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1E9263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0E2B131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3B45461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815F431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D45C54F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" w:type="dxa"/>
          </w:tcPr>
          <w:p w14:paraId="18AF2272" w14:textId="77777777" w:rsidR="005877EE" w:rsidRDefault="005877EE"/>
        </w:tc>
      </w:tr>
      <w:tr w:rsidR="005877EE" w14:paraId="6C69048D" w14:textId="77777777">
        <w:trPr>
          <w:trHeight w:val="273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EA23B99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0D54F25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24A344D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3C56376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6857883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96D20D8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A91BD7B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41F0EAC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" w:type="dxa"/>
          </w:tcPr>
          <w:p w14:paraId="5682A10B" w14:textId="77777777" w:rsidR="005877EE" w:rsidRDefault="005877EE"/>
        </w:tc>
      </w:tr>
      <w:tr w:rsidR="005877EE" w14:paraId="72C7D60A" w14:textId="77777777">
        <w:trPr>
          <w:trHeight w:val="278"/>
          <w:jc w:val="center"/>
        </w:trPr>
        <w:tc>
          <w:tcPr>
            <w:tcW w:w="416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3E08219" w14:textId="77777777" w:rsidR="005877EE" w:rsidRDefault="00066B29">
            <w:pPr>
              <w:widowControl w:val="0"/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6EBA9B6" w14:textId="77777777" w:rsidR="005877EE" w:rsidRDefault="00066B29">
            <w:pPr>
              <w:widowControl w:val="0"/>
              <w:tabs>
                <w:tab w:val="left" w:pos="22"/>
              </w:tabs>
              <w:ind w:left="2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9DA8089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E81E44F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33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206AB1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A9C06B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8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47CAF2" w14:textId="77777777" w:rsidR="005877EE" w:rsidRDefault="005877EE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A418C57" w14:textId="77777777" w:rsidR="005877EE" w:rsidRDefault="00066B29">
            <w:pPr>
              <w:widowControl w:val="0"/>
              <w:tabs>
                <w:tab w:val="left" w:pos="229"/>
              </w:tabs>
              <w:ind w:left="87" w:right="4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" w:type="dxa"/>
          </w:tcPr>
          <w:p w14:paraId="4FB1CB0F" w14:textId="77777777" w:rsidR="005877EE" w:rsidRDefault="005877EE"/>
        </w:tc>
      </w:tr>
    </w:tbl>
    <w:p w14:paraId="776B246E" w14:textId="77777777" w:rsidR="005877EE" w:rsidRDefault="005877EE">
      <w:pPr>
        <w:tabs>
          <w:tab w:val="left" w:pos="709"/>
        </w:tabs>
        <w:spacing w:before="6"/>
        <w:jc w:val="both"/>
        <w:rPr>
          <w:sz w:val="24"/>
          <w:szCs w:val="24"/>
          <w:lang w:eastAsia="ar-SA"/>
        </w:rPr>
      </w:pPr>
    </w:p>
    <w:p w14:paraId="64619841" w14:textId="77777777" w:rsidR="005877EE" w:rsidRDefault="00066B29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Календарный</w:t>
      </w:r>
      <w:r>
        <w:rPr>
          <w:rFonts w:eastAsia="Tahoma"/>
          <w:i/>
          <w:spacing w:val="19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учебный</w:t>
      </w:r>
      <w:r>
        <w:rPr>
          <w:rFonts w:eastAsia="Tahoma"/>
          <w:i/>
          <w:spacing w:val="63"/>
          <w:sz w:val="24"/>
          <w:szCs w:val="24"/>
          <w:lang w:eastAsia="en-US"/>
        </w:rPr>
        <w:t xml:space="preserve"> </w:t>
      </w:r>
      <w:r>
        <w:rPr>
          <w:rFonts w:eastAsia="Tahoma"/>
          <w:i/>
          <w:sz w:val="24"/>
          <w:szCs w:val="24"/>
          <w:lang w:eastAsia="en-US"/>
        </w:rPr>
        <w:t>график</w:t>
      </w:r>
      <w:r>
        <w:rPr>
          <w:rFonts w:eastAsia="Tahoma"/>
          <w:i/>
          <w:spacing w:val="57"/>
          <w:sz w:val="24"/>
          <w:szCs w:val="24"/>
          <w:lang w:eastAsia="en-US"/>
        </w:rPr>
        <w:t xml:space="preserve"> 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1418"/>
        <w:gridCol w:w="1559"/>
      </w:tblGrid>
      <w:tr w:rsidR="005877EE" w14:paraId="29DE5527" w14:textId="77777777">
        <w:trPr>
          <w:trHeight w:val="503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DF0A" w14:textId="77777777" w:rsidR="005877EE" w:rsidRDefault="00066B29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разделов,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B4BEA" w14:textId="77777777" w:rsidR="005877EE" w:rsidRDefault="00066B29">
            <w:pPr>
              <w:widowControl w:val="0"/>
              <w:tabs>
                <w:tab w:val="left" w:pos="0"/>
                <w:tab w:val="left" w:pos="1276"/>
              </w:tabs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1 день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1C36" w14:textId="77777777" w:rsidR="005877EE" w:rsidRDefault="00066B29">
            <w:pPr>
              <w:widowControl w:val="0"/>
              <w:spacing w:before="31"/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2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130B" w14:textId="77777777" w:rsidR="005877EE" w:rsidRDefault="00066B29">
            <w:pPr>
              <w:widowControl w:val="0"/>
              <w:tabs>
                <w:tab w:val="left" w:pos="709"/>
                <w:tab w:val="left" w:pos="1276"/>
              </w:tabs>
              <w:spacing w:before="31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3 день</w:t>
            </w:r>
          </w:p>
        </w:tc>
      </w:tr>
      <w:tr w:rsidR="005877EE" w14:paraId="70F4A333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8FEF" w14:textId="77777777" w:rsidR="005877EE" w:rsidRDefault="00066B29">
            <w:pPr>
              <w:widowControl w:val="0"/>
              <w:tabs>
                <w:tab w:val="left" w:pos="0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Тема 1. Обработка гибких эндоскопов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7F7F7F"/>
          </w:tcPr>
          <w:p w14:paraId="261FAAB4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7DEE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D254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5877EE" w14:paraId="7BC54740" w14:textId="77777777">
        <w:trPr>
          <w:trHeight w:val="33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CEB0" w14:textId="77777777" w:rsidR="005877EE" w:rsidRDefault="00066B29">
            <w:pPr>
              <w:widowControl w:val="0"/>
              <w:tabs>
                <w:tab w:val="left" w:pos="0"/>
              </w:tabs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Ручное (мануальное) пособие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3D2E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14:paraId="1E7308AC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64BC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  <w:tr w:rsidR="005877EE" w14:paraId="49FADF64" w14:textId="77777777">
        <w:trPr>
          <w:trHeight w:val="314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62FA" w14:textId="77777777" w:rsidR="005877EE" w:rsidRDefault="00066B29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ED0F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322EE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07CFCD12" w14:textId="77777777" w:rsidR="005877EE" w:rsidRDefault="005877EE">
            <w:pPr>
              <w:widowControl w:val="0"/>
              <w:tabs>
                <w:tab w:val="left" w:pos="709"/>
                <w:tab w:val="left" w:pos="1276"/>
              </w:tabs>
              <w:spacing w:before="31"/>
              <w:rPr>
                <w:rFonts w:eastAsia="Tahoma"/>
                <w:sz w:val="24"/>
                <w:szCs w:val="24"/>
                <w:lang w:eastAsia="en-US"/>
              </w:rPr>
            </w:pPr>
          </w:p>
        </w:tc>
      </w:tr>
    </w:tbl>
    <w:p w14:paraId="3858CD7B" w14:textId="77777777" w:rsidR="005877EE" w:rsidRDefault="005877EE">
      <w:pPr>
        <w:widowControl w:val="0"/>
        <w:tabs>
          <w:tab w:val="left" w:pos="709"/>
          <w:tab w:val="left" w:pos="1276"/>
        </w:tabs>
        <w:spacing w:before="31"/>
        <w:ind w:left="709"/>
        <w:rPr>
          <w:rFonts w:eastAsia="Tahoma"/>
          <w:sz w:val="24"/>
          <w:szCs w:val="24"/>
          <w:lang w:eastAsia="en-US"/>
        </w:rPr>
      </w:pPr>
    </w:p>
    <w:p w14:paraId="41CFAC78" w14:textId="77777777" w:rsidR="005877EE" w:rsidRDefault="00066B29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spacing w:before="31"/>
        <w:ind w:left="709"/>
        <w:jc w:val="both"/>
        <w:rPr>
          <w:rFonts w:eastAsia="Tahoma"/>
          <w:sz w:val="24"/>
          <w:szCs w:val="24"/>
          <w:lang w:eastAsia="en-US"/>
        </w:rPr>
      </w:pPr>
      <w:r>
        <w:rPr>
          <w:rFonts w:eastAsia="Tahoma"/>
          <w:i/>
          <w:sz w:val="24"/>
          <w:szCs w:val="24"/>
          <w:lang w:eastAsia="en-US"/>
        </w:rPr>
        <w:t>Рабочая программа курса «</w:t>
      </w:r>
      <w:r>
        <w:rPr>
          <w:i/>
          <w:iCs/>
          <w:sz w:val="24"/>
          <w:szCs w:val="24"/>
        </w:rPr>
        <w:t>Современные протоколы обработки гибких эндоскопов: от ручной очистки до автоматической дезинфекции и контроля качества</w:t>
      </w:r>
      <w:r>
        <w:rPr>
          <w:rFonts w:eastAsia="Tahoma"/>
          <w:i/>
          <w:iCs/>
          <w:sz w:val="24"/>
          <w:szCs w:val="24"/>
          <w:lang w:eastAsia="en-US"/>
        </w:rPr>
        <w:t>»</w:t>
      </w:r>
    </w:p>
    <w:p w14:paraId="571847B1" w14:textId="77777777" w:rsidR="005877EE" w:rsidRDefault="00066B29">
      <w:pPr>
        <w:tabs>
          <w:tab w:val="left" w:pos="0"/>
        </w:tabs>
        <w:spacing w:before="31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 Обработка гибких эндоскопов (8 час.)</w:t>
      </w:r>
    </w:p>
    <w:p w14:paraId="598331CF" w14:textId="77777777" w:rsidR="005877EE" w:rsidRDefault="00066B29">
      <w:pPr>
        <w:widowControl w:val="0"/>
        <w:tabs>
          <w:tab w:val="left" w:pos="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Тема 1.1. Предварительная очистка, основная мойка и дезинфекция (включая контрольные тесты) (4 часа)</w:t>
      </w:r>
    </w:p>
    <w:p w14:paraId="191AAA3E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Предварительная очистка. Тест на герметичность. Окончательная очистка или окончательная очистка при совмещении с дезинфекцией. Ополаскивание эндоскопов от остатков моющего/ </w:t>
      </w:r>
      <w:proofErr w:type="spellStart"/>
      <w:r>
        <w:rPr>
          <w:sz w:val="24"/>
          <w:szCs w:val="24"/>
        </w:rPr>
        <w:t>моюще</w:t>
      </w:r>
      <w:proofErr w:type="spellEnd"/>
      <w:r>
        <w:rPr>
          <w:sz w:val="24"/>
          <w:szCs w:val="24"/>
        </w:rPr>
        <w:t xml:space="preserve">-дезинфицирующего средств. Тест для предстерилизационной </w:t>
      </w:r>
      <w:r>
        <w:rPr>
          <w:sz w:val="24"/>
          <w:szCs w:val="24"/>
        </w:rPr>
        <w:lastRenderedPageBreak/>
        <w:t xml:space="preserve">очистки </w:t>
      </w:r>
      <w:proofErr w:type="spellStart"/>
      <w:r>
        <w:rPr>
          <w:sz w:val="24"/>
          <w:szCs w:val="24"/>
        </w:rPr>
        <w:t>азопирам</w:t>
      </w:r>
      <w:proofErr w:type="spellEnd"/>
      <w:r>
        <w:rPr>
          <w:sz w:val="24"/>
          <w:szCs w:val="24"/>
        </w:rPr>
        <w:t xml:space="preserve">-комплект. ДВУ (дезинфекция высокого уровня). Ополаскивание после ДВУ. </w:t>
      </w:r>
    </w:p>
    <w:p w14:paraId="2F01D069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Тема 1.2. Заключительная обработка и подготовка эндоскопа к хранению (4 часа).</w:t>
      </w:r>
    </w:p>
    <w:p w14:paraId="73A51559" w14:textId="77777777" w:rsidR="005877EE" w:rsidRDefault="00066B29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Сушка эндоскопов после ополаскивания. Сушка эндоскопа.</w:t>
      </w:r>
    </w:p>
    <w:p w14:paraId="1F30E2EE" w14:textId="77777777" w:rsidR="005877EE" w:rsidRDefault="00066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Тема 2. Ручное (мануальное) пособие (8 час.)</w:t>
      </w:r>
    </w:p>
    <w:p w14:paraId="317E9802" w14:textId="77777777" w:rsidR="005877EE" w:rsidRDefault="00066B29">
      <w:pPr>
        <w:pStyle w:val="Standard"/>
        <w:ind w:firstLine="709"/>
        <w:jc w:val="both"/>
      </w:pPr>
      <w:r>
        <w:rPr>
          <w:rFonts w:ascii="Times New Roman" w:hAnsi="Times New Roman" w:cs="Times New Roman"/>
        </w:rPr>
        <w:t xml:space="preserve">Тема 2.1. </w:t>
      </w:r>
      <w:r>
        <w:t>Техника выполнения ручного пособия: методы, анатомическое обоснование и правила давления (4 часа)</w:t>
      </w:r>
    </w:p>
    <w:p w14:paraId="609A4C82" w14:textId="77777777" w:rsidR="005877EE" w:rsidRDefault="00066B29">
      <w:pPr>
        <w:pStyle w:val="Standard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о ручном пособии. Способы ручного пособия и когда их использовать. Отделы толстого кишечника и рекомендации по давлению на конкретные отделы.</w:t>
      </w:r>
    </w:p>
    <w:p w14:paraId="1A75F185" w14:textId="77777777" w:rsidR="005877EE" w:rsidRDefault="00066B29">
      <w:pPr>
        <w:pStyle w:val="Standard"/>
        <w:ind w:firstLine="709"/>
        <w:jc w:val="both"/>
      </w:pPr>
      <w:r>
        <w:rPr>
          <w:rFonts w:ascii="Times New Roman" w:hAnsi="Times New Roman" w:cs="Times New Roman"/>
        </w:rPr>
        <w:t xml:space="preserve">Тема 2.2. </w:t>
      </w:r>
      <w:r>
        <w:t>Особенности применения ручного пособия в нестандартных и сложных ситуациях (4 часа)</w:t>
      </w:r>
    </w:p>
    <w:p w14:paraId="39BF2A13" w14:textId="77777777" w:rsidR="005877EE" w:rsidRDefault="00066B29">
      <w:pPr>
        <w:pStyle w:val="Standard"/>
        <w:ind w:firstLine="709"/>
        <w:jc w:val="both"/>
      </w:pPr>
      <w:r>
        <w:t>Разбор особых ситуаций.</w:t>
      </w:r>
    </w:p>
    <w:p w14:paraId="75BDDB90" w14:textId="77777777" w:rsidR="005877EE" w:rsidRDefault="005877EE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0F9D1A27" w14:textId="77777777" w:rsidR="005877EE" w:rsidRDefault="00066B29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Перечень практических занятий</w:t>
      </w:r>
    </w:p>
    <w:p w14:paraId="190100F1" w14:textId="77777777" w:rsidR="005877EE" w:rsidRDefault="005877EE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625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109"/>
        <w:gridCol w:w="6774"/>
        <w:gridCol w:w="1742"/>
      </w:tblGrid>
      <w:tr w:rsidR="005877EE" w14:paraId="12F5C9A5" w14:textId="77777777">
        <w:trPr>
          <w:trHeight w:val="572"/>
        </w:trPr>
        <w:tc>
          <w:tcPr>
            <w:tcW w:w="110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568DEEEC" w14:textId="77777777" w:rsidR="005877EE" w:rsidRDefault="00066B29">
            <w:pPr>
              <w:widowControl w:val="0"/>
              <w:tabs>
                <w:tab w:val="left" w:pos="73"/>
              </w:tabs>
              <w:spacing w:before="126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№ темы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1E13B79E" w14:textId="77777777" w:rsidR="005877EE" w:rsidRDefault="00066B29">
            <w:pPr>
              <w:widowControl w:val="0"/>
              <w:tabs>
                <w:tab w:val="left" w:pos="73"/>
              </w:tabs>
              <w:spacing w:line="235" w:lineRule="auto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Наименование практических занятий</w:t>
            </w:r>
          </w:p>
        </w:tc>
        <w:tc>
          <w:tcPr>
            <w:tcW w:w="174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577E0BE" w14:textId="77777777" w:rsidR="005877EE" w:rsidRDefault="00066B29">
            <w:pPr>
              <w:widowControl w:val="0"/>
              <w:tabs>
                <w:tab w:val="left" w:pos="73"/>
              </w:tabs>
              <w:spacing w:before="135"/>
              <w:ind w:left="73" w:right="9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>Трудоемкость,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 xml:space="preserve"> час.</w:t>
            </w:r>
          </w:p>
        </w:tc>
      </w:tr>
      <w:tr w:rsidR="005877EE" w14:paraId="5A54103E" w14:textId="77777777">
        <w:trPr>
          <w:trHeight w:val="285"/>
        </w:trPr>
        <w:tc>
          <w:tcPr>
            <w:tcW w:w="110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4572B7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54EC406" w14:textId="77777777" w:rsidR="005877EE" w:rsidRDefault="00066B29">
            <w:pPr>
              <w:pStyle w:val="Standard"/>
              <w:jc w:val="both"/>
              <w:rPr>
                <w:rFonts w:ascii="Times New Roman" w:eastAsia="Tahoma" w:hAnsi="Times New Roman" w:cs="Times New Roman"/>
                <w:lang w:eastAsia="en-US"/>
              </w:rPr>
            </w:pPr>
            <w:r>
              <w:t>Предварительная очистка, основная мойка и дезинфекция (включая контрольные тесты)</w:t>
            </w:r>
          </w:p>
        </w:tc>
        <w:tc>
          <w:tcPr>
            <w:tcW w:w="174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9C30999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2</w:t>
            </w:r>
          </w:p>
        </w:tc>
      </w:tr>
      <w:tr w:rsidR="005877EE" w14:paraId="657CCEB0" w14:textId="77777777">
        <w:trPr>
          <w:trHeight w:val="285"/>
        </w:trPr>
        <w:tc>
          <w:tcPr>
            <w:tcW w:w="110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5FFF64F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992219" w14:textId="77777777" w:rsidR="005877EE" w:rsidRDefault="00066B29">
            <w:pPr>
              <w:widowControl w:val="0"/>
              <w:tabs>
                <w:tab w:val="left" w:pos="73"/>
              </w:tabs>
              <w:ind w:left="73" w:right="9" w:hanging="72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Заключительная обработка и подготовка эндоскопа к хранению</w:t>
            </w:r>
          </w:p>
        </w:tc>
        <w:tc>
          <w:tcPr>
            <w:tcW w:w="174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8BDD40D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2</w:t>
            </w:r>
          </w:p>
        </w:tc>
      </w:tr>
      <w:tr w:rsidR="005877EE" w14:paraId="676F89AC" w14:textId="77777777">
        <w:trPr>
          <w:trHeight w:val="285"/>
        </w:trPr>
        <w:tc>
          <w:tcPr>
            <w:tcW w:w="110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121939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15E46AB" w14:textId="77777777" w:rsidR="005877EE" w:rsidRDefault="00066B2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t>Техника выполнения ручного пособия: методы, анатомическое обоснование и правила давления</w:t>
            </w:r>
          </w:p>
        </w:tc>
        <w:tc>
          <w:tcPr>
            <w:tcW w:w="174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8C9F959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2</w:t>
            </w:r>
          </w:p>
        </w:tc>
      </w:tr>
      <w:tr w:rsidR="005877EE" w14:paraId="58DA1B46" w14:textId="77777777">
        <w:trPr>
          <w:trHeight w:val="285"/>
        </w:trPr>
        <w:tc>
          <w:tcPr>
            <w:tcW w:w="1109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D016A1F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677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A50EA8B" w14:textId="77777777" w:rsidR="005877EE" w:rsidRDefault="00066B29">
            <w:pPr>
              <w:pStyle w:val="Standard"/>
              <w:jc w:val="both"/>
              <w:rPr>
                <w:bCs/>
              </w:rPr>
            </w:pPr>
            <w:r>
              <w:t>Особенности применения ручного пособия в нестандартных и сложных ситуациях</w:t>
            </w:r>
          </w:p>
        </w:tc>
        <w:tc>
          <w:tcPr>
            <w:tcW w:w="1742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D42DB0C" w14:textId="77777777" w:rsidR="005877EE" w:rsidRDefault="00066B29">
            <w:pPr>
              <w:widowControl w:val="0"/>
              <w:tabs>
                <w:tab w:val="left" w:pos="73"/>
              </w:tabs>
              <w:ind w:left="73" w:right="9"/>
              <w:jc w:val="center"/>
              <w:rPr>
                <w:rFonts w:eastAsia="Tahoma"/>
                <w:sz w:val="24"/>
                <w:szCs w:val="24"/>
                <w:lang w:eastAsia="en-US"/>
              </w:rPr>
            </w:pPr>
            <w:r>
              <w:rPr>
                <w:rFonts w:eastAsia="Tahoma"/>
                <w:sz w:val="24"/>
                <w:szCs w:val="24"/>
                <w:lang w:eastAsia="en-US"/>
              </w:rPr>
              <w:t>2</w:t>
            </w:r>
          </w:p>
        </w:tc>
      </w:tr>
    </w:tbl>
    <w:p w14:paraId="425523F2" w14:textId="77777777" w:rsidR="005877EE" w:rsidRDefault="005877EE">
      <w:pPr>
        <w:ind w:left="426"/>
        <w:contextualSpacing/>
        <w:jc w:val="both"/>
        <w:rPr>
          <w:sz w:val="24"/>
          <w:szCs w:val="24"/>
        </w:rPr>
      </w:pPr>
    </w:p>
    <w:p w14:paraId="5750DABF" w14:textId="77777777" w:rsidR="005877EE" w:rsidRDefault="00066B29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Виды самостоятельной работы слушателей (CPC)</w:t>
      </w:r>
    </w:p>
    <w:p w14:paraId="53E4B770" w14:textId="77777777" w:rsidR="005877EE" w:rsidRDefault="005877EE">
      <w:pPr>
        <w:tabs>
          <w:tab w:val="left" w:pos="709"/>
        </w:tabs>
        <w:ind w:left="709" w:hanging="425"/>
        <w:jc w:val="both"/>
        <w:rPr>
          <w:sz w:val="24"/>
          <w:szCs w:val="24"/>
          <w:lang w:eastAsia="ar-SA"/>
        </w:rPr>
      </w:pPr>
    </w:p>
    <w:tbl>
      <w:tblPr>
        <w:tblW w:w="9497" w:type="dxa"/>
        <w:tblInd w:w="14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88"/>
        <w:gridCol w:w="6747"/>
        <w:gridCol w:w="1662"/>
      </w:tblGrid>
      <w:tr w:rsidR="005877EE" w14:paraId="4B919032" w14:textId="77777777">
        <w:trPr>
          <w:trHeight w:val="317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085E2CAA" w14:textId="77777777" w:rsidR="005877EE" w:rsidRDefault="00066B29">
            <w:pPr>
              <w:widowControl w:val="0"/>
              <w:tabs>
                <w:tab w:val="left" w:pos="284"/>
              </w:tabs>
              <w:ind w:left="-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1FE43B98" w14:textId="77777777" w:rsidR="005877EE" w:rsidRDefault="00066B29">
            <w:pPr>
              <w:widowControl w:val="0"/>
              <w:tabs>
                <w:tab w:val="left" w:pos="709"/>
              </w:tabs>
              <w:spacing w:line="263" w:lineRule="exact"/>
              <w:ind w:left="-7" w:hanging="425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z w:val="24"/>
                <w:szCs w:val="24"/>
                <w:lang w:eastAsia="en-US"/>
              </w:rPr>
              <w:t>Вид CPC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11CEF4C9" w14:textId="77777777" w:rsidR="005877EE" w:rsidRDefault="00066B29">
            <w:pPr>
              <w:widowControl w:val="0"/>
              <w:tabs>
                <w:tab w:val="left" w:pos="709"/>
              </w:tabs>
              <w:spacing w:line="268" w:lineRule="exact"/>
              <w:jc w:val="center"/>
              <w:rPr>
                <w:rFonts w:eastAsia="Tahoma"/>
                <w:b/>
                <w:sz w:val="24"/>
                <w:szCs w:val="24"/>
                <w:lang w:eastAsia="en-US"/>
              </w:rPr>
            </w:pPr>
            <w:r>
              <w:rPr>
                <w:rFonts w:eastAsia="Tahoma"/>
                <w:b/>
                <w:spacing w:val="-1"/>
                <w:sz w:val="24"/>
                <w:szCs w:val="24"/>
                <w:lang w:eastAsia="en-US"/>
              </w:rPr>
              <w:t xml:space="preserve">Трудоемкость, </w:t>
            </w:r>
            <w:r>
              <w:rPr>
                <w:rFonts w:eastAsia="Tahoma"/>
                <w:b/>
                <w:sz w:val="24"/>
                <w:szCs w:val="24"/>
                <w:lang w:eastAsia="en-US"/>
              </w:rPr>
              <w:t>час.</w:t>
            </w:r>
          </w:p>
        </w:tc>
      </w:tr>
      <w:tr w:rsidR="005877EE" w14:paraId="31A3B4F3" w14:textId="77777777">
        <w:trPr>
          <w:trHeight w:val="296"/>
        </w:trPr>
        <w:tc>
          <w:tcPr>
            <w:tcW w:w="1088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2A55AB74" w14:textId="77777777" w:rsidR="005877EE" w:rsidRDefault="00066B29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4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339F3A16" w14:textId="77777777" w:rsidR="005877EE" w:rsidRDefault="00066B29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литературой</w:t>
            </w:r>
          </w:p>
        </w:tc>
        <w:tc>
          <w:tcPr>
            <w:tcW w:w="166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 w14:paraId="7E8439A0" w14:textId="77777777" w:rsidR="005877EE" w:rsidRDefault="00066B29">
            <w:pPr>
              <w:widowControl w:val="0"/>
              <w:tabs>
                <w:tab w:val="left" w:pos="709"/>
              </w:tabs>
              <w:jc w:val="center"/>
              <w:rPr>
                <w:rFonts w:eastAsia="Tahoma"/>
                <w:bCs/>
                <w:sz w:val="24"/>
                <w:szCs w:val="24"/>
                <w:lang w:eastAsia="en-US"/>
              </w:rPr>
            </w:pPr>
            <w:r>
              <w:rPr>
                <w:rFonts w:eastAsia="Tahoma"/>
                <w:bCs/>
                <w:sz w:val="24"/>
                <w:szCs w:val="24"/>
                <w:lang w:eastAsia="en-US"/>
              </w:rPr>
              <w:t>4</w:t>
            </w:r>
          </w:p>
        </w:tc>
      </w:tr>
    </w:tbl>
    <w:p w14:paraId="706191A3" w14:textId="77777777" w:rsidR="005877EE" w:rsidRDefault="005877EE">
      <w:pPr>
        <w:tabs>
          <w:tab w:val="left" w:pos="709"/>
        </w:tabs>
        <w:spacing w:before="4"/>
        <w:ind w:left="709" w:hanging="425"/>
        <w:jc w:val="both"/>
        <w:rPr>
          <w:sz w:val="24"/>
          <w:szCs w:val="24"/>
          <w:lang w:eastAsia="ar-SA"/>
        </w:rPr>
      </w:pPr>
    </w:p>
    <w:p w14:paraId="6A1CFF5E" w14:textId="77777777" w:rsidR="005877EE" w:rsidRDefault="00066B29">
      <w:pPr>
        <w:widowControl w:val="0"/>
        <w:numPr>
          <w:ilvl w:val="0"/>
          <w:numId w:val="1"/>
        </w:numPr>
        <w:tabs>
          <w:tab w:val="left" w:pos="709"/>
          <w:tab w:val="left" w:pos="1494"/>
        </w:tabs>
        <w:spacing w:before="1" w:line="272" w:lineRule="exact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(организационно-педагогические)</w:t>
      </w:r>
    </w:p>
    <w:p w14:paraId="757D9B60" w14:textId="77777777" w:rsidR="005877EE" w:rsidRPr="000E6057" w:rsidRDefault="00066B29">
      <w:pPr>
        <w:widowControl w:val="0"/>
        <w:numPr>
          <w:ilvl w:val="1"/>
          <w:numId w:val="1"/>
        </w:numPr>
        <w:ind w:left="0" w:firstLine="0"/>
        <w:jc w:val="both"/>
        <w:rPr>
          <w:rFonts w:eastAsia="Tahoma"/>
          <w:sz w:val="24"/>
          <w:szCs w:val="24"/>
          <w:lang w:eastAsia="en-US"/>
        </w:rPr>
      </w:pPr>
      <w:r w:rsidRPr="000E6057">
        <w:rPr>
          <w:rFonts w:eastAsia="Tahoma"/>
          <w:i/>
          <w:sz w:val="24"/>
          <w:szCs w:val="24"/>
          <w:lang w:eastAsia="en-US"/>
        </w:rPr>
        <w:t>Материально-технические</w:t>
      </w:r>
      <w:r w:rsidRPr="000E6057"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  <w:r w:rsidRPr="000E6057">
        <w:rPr>
          <w:rFonts w:eastAsia="Tahoma"/>
          <w:i/>
          <w:sz w:val="24"/>
          <w:szCs w:val="24"/>
          <w:lang w:eastAsia="en-US"/>
        </w:rPr>
        <w:t>условия</w:t>
      </w:r>
      <w:r w:rsidRPr="000E6057">
        <w:rPr>
          <w:rFonts w:eastAsia="Tahoma"/>
          <w:i/>
          <w:spacing w:val="1"/>
          <w:sz w:val="24"/>
          <w:szCs w:val="24"/>
          <w:lang w:eastAsia="en-US"/>
        </w:rPr>
        <w:t xml:space="preserve"> </w:t>
      </w:r>
    </w:p>
    <w:p w14:paraId="6576C94A" w14:textId="19739CD9" w:rsidR="000E6057" w:rsidRPr="000E6057" w:rsidRDefault="00066B29" w:rsidP="000E6057">
      <w:pPr>
        <w:pStyle w:val="1"/>
        <w:ind w:firstLine="360"/>
        <w:rPr>
          <w:szCs w:val="24"/>
        </w:rPr>
      </w:pPr>
      <w:r w:rsidRPr="000E6057">
        <w:rPr>
          <w:szCs w:val="24"/>
        </w:rPr>
        <w:t xml:space="preserve">Учебная аудитория, экран на штативе; компьютер (1 шт.), выход в глобальную сеть </w:t>
      </w:r>
      <w:r w:rsidRPr="000E6057">
        <w:rPr>
          <w:szCs w:val="24"/>
          <w:lang w:val="en-US"/>
        </w:rPr>
        <w:t>Internet</w:t>
      </w:r>
      <w:r w:rsidRPr="000E6057">
        <w:rPr>
          <w:szCs w:val="24"/>
        </w:rPr>
        <w:t xml:space="preserve">. </w:t>
      </w:r>
      <w:r w:rsidR="000E6057" w:rsidRPr="000E6057">
        <w:rPr>
          <w:szCs w:val="24"/>
        </w:rPr>
        <w:t>Установка для мойки гибких эндоскопов. Модель МП-50002. Контейнер для эндоскопов</w:t>
      </w:r>
      <w:r w:rsidR="000E6057">
        <w:rPr>
          <w:szCs w:val="24"/>
        </w:rPr>
        <w:t xml:space="preserve">. </w:t>
      </w:r>
      <w:r w:rsidR="000E6057" w:rsidRPr="000E6057">
        <w:rPr>
          <w:szCs w:val="24"/>
        </w:rPr>
        <w:t>Средство дезинфицирующее «</w:t>
      </w:r>
      <w:proofErr w:type="spellStart"/>
      <w:r w:rsidR="000E6057" w:rsidRPr="000E6057">
        <w:rPr>
          <w:szCs w:val="24"/>
        </w:rPr>
        <w:t>Асколоцид</w:t>
      </w:r>
      <w:proofErr w:type="spellEnd"/>
      <w:r w:rsidR="000E6057" w:rsidRPr="000E6057">
        <w:rPr>
          <w:szCs w:val="24"/>
        </w:rPr>
        <w:t>», «</w:t>
      </w:r>
      <w:proofErr w:type="spellStart"/>
      <w:r w:rsidR="000E6057" w:rsidRPr="000E6057">
        <w:rPr>
          <w:szCs w:val="24"/>
        </w:rPr>
        <w:t>Лирбицид</w:t>
      </w:r>
      <w:proofErr w:type="spellEnd"/>
      <w:r w:rsidR="000E6057" w:rsidRPr="000E6057">
        <w:rPr>
          <w:szCs w:val="24"/>
        </w:rPr>
        <w:t>» 1 л.</w:t>
      </w:r>
      <w:r w:rsidR="000E6057">
        <w:rPr>
          <w:szCs w:val="24"/>
        </w:rPr>
        <w:t xml:space="preserve"> </w:t>
      </w:r>
      <w:r w:rsidR="000E6057" w:rsidRPr="000E6057">
        <w:rPr>
          <w:szCs w:val="24"/>
        </w:rPr>
        <w:t>Средство дезинфицирующее «</w:t>
      </w:r>
      <w:proofErr w:type="spellStart"/>
      <w:r w:rsidR="000E6057" w:rsidRPr="000E6057">
        <w:rPr>
          <w:szCs w:val="24"/>
        </w:rPr>
        <w:t>Бианидин</w:t>
      </w:r>
      <w:proofErr w:type="spellEnd"/>
      <w:r w:rsidR="000E6057" w:rsidRPr="000E6057">
        <w:rPr>
          <w:szCs w:val="24"/>
        </w:rPr>
        <w:t>»</w:t>
      </w:r>
      <w:r w:rsidR="000E6057">
        <w:rPr>
          <w:szCs w:val="24"/>
        </w:rPr>
        <w:t xml:space="preserve"> </w:t>
      </w:r>
      <w:r w:rsidR="000E6057" w:rsidRPr="000E6057">
        <w:rPr>
          <w:szCs w:val="24"/>
        </w:rPr>
        <w:t>1 л.</w:t>
      </w:r>
      <w:r w:rsidR="000E6057">
        <w:rPr>
          <w:szCs w:val="24"/>
        </w:rPr>
        <w:t xml:space="preserve"> </w:t>
      </w:r>
      <w:proofErr w:type="gramStart"/>
      <w:r w:rsidR="000E6057" w:rsidRPr="000E6057">
        <w:rPr>
          <w:szCs w:val="24"/>
        </w:rPr>
        <w:t>Средство</w:t>
      </w:r>
      <w:proofErr w:type="gramEnd"/>
      <w:r w:rsidR="000E6057" w:rsidRPr="000E6057">
        <w:rPr>
          <w:szCs w:val="24"/>
        </w:rPr>
        <w:t xml:space="preserve"> дезинфицирующее «</w:t>
      </w:r>
      <w:proofErr w:type="spellStart"/>
      <w:r w:rsidR="000E6057" w:rsidRPr="000E6057">
        <w:rPr>
          <w:szCs w:val="24"/>
        </w:rPr>
        <w:t>Клинедезен</w:t>
      </w:r>
      <w:proofErr w:type="spellEnd"/>
      <w:r w:rsidR="000E6057" w:rsidRPr="000E6057">
        <w:rPr>
          <w:szCs w:val="24"/>
        </w:rPr>
        <w:t xml:space="preserve"> ОПА» 5 л.</w:t>
      </w:r>
      <w:r w:rsidR="000E6057">
        <w:rPr>
          <w:szCs w:val="24"/>
        </w:rPr>
        <w:t xml:space="preserve"> </w:t>
      </w:r>
      <w:r w:rsidR="000E6057" w:rsidRPr="000E6057">
        <w:rPr>
          <w:szCs w:val="24"/>
        </w:rPr>
        <w:t>Средство дезинфицирующее «</w:t>
      </w:r>
      <w:proofErr w:type="spellStart"/>
      <w:r w:rsidR="000E6057" w:rsidRPr="000E6057">
        <w:rPr>
          <w:szCs w:val="24"/>
        </w:rPr>
        <w:t>Клинедезен</w:t>
      </w:r>
      <w:proofErr w:type="spellEnd"/>
      <w:r w:rsidR="000E6057" w:rsidRPr="000E6057">
        <w:rPr>
          <w:szCs w:val="24"/>
        </w:rPr>
        <w:t>» 5 л. Энзим.</w:t>
      </w:r>
      <w:r w:rsidR="000E6057">
        <w:rPr>
          <w:szCs w:val="24"/>
        </w:rPr>
        <w:t xml:space="preserve"> </w:t>
      </w:r>
      <w:proofErr w:type="spellStart"/>
      <w:r w:rsidR="000E6057" w:rsidRPr="000E6057">
        <w:rPr>
          <w:szCs w:val="24"/>
        </w:rPr>
        <w:t>Фиброколоноскоп</w:t>
      </w:r>
      <w:proofErr w:type="spellEnd"/>
      <w:r w:rsidR="000E6057" w:rsidRPr="000E6057">
        <w:rPr>
          <w:szCs w:val="24"/>
        </w:rPr>
        <w:t xml:space="preserve"> Pentax FG-38FV.</w:t>
      </w:r>
      <w:r w:rsidR="000E6057">
        <w:rPr>
          <w:szCs w:val="24"/>
        </w:rPr>
        <w:t xml:space="preserve"> </w:t>
      </w:r>
      <w:proofErr w:type="spellStart"/>
      <w:r w:rsidR="000E6057" w:rsidRPr="000E6057">
        <w:rPr>
          <w:szCs w:val="24"/>
        </w:rPr>
        <w:t>Видеогастроскоп</w:t>
      </w:r>
      <w:proofErr w:type="spellEnd"/>
      <w:r w:rsidR="000E6057" w:rsidRPr="000E6057">
        <w:rPr>
          <w:szCs w:val="24"/>
        </w:rPr>
        <w:t xml:space="preserve"> Pentax EG-2790K.</w:t>
      </w:r>
      <w:r w:rsidR="000E6057">
        <w:rPr>
          <w:szCs w:val="24"/>
        </w:rPr>
        <w:t xml:space="preserve"> </w:t>
      </w:r>
      <w:r w:rsidR="000E6057" w:rsidRPr="000E6057">
        <w:rPr>
          <w:szCs w:val="24"/>
        </w:rPr>
        <w:t>Спирт этиловый 70°.</w:t>
      </w:r>
      <w:r w:rsidR="000E6057">
        <w:rPr>
          <w:szCs w:val="24"/>
        </w:rPr>
        <w:t xml:space="preserve"> </w:t>
      </w:r>
      <w:r w:rsidR="000E6057" w:rsidRPr="000E6057">
        <w:rPr>
          <w:szCs w:val="24"/>
        </w:rPr>
        <w:t>Средство дезинфицирующее «</w:t>
      </w:r>
      <w:proofErr w:type="spellStart"/>
      <w:r w:rsidR="000E6057" w:rsidRPr="000E6057">
        <w:rPr>
          <w:szCs w:val="24"/>
        </w:rPr>
        <w:t>Клинедезен</w:t>
      </w:r>
      <w:proofErr w:type="spellEnd"/>
      <w:r w:rsidR="000E6057" w:rsidRPr="000E6057">
        <w:rPr>
          <w:szCs w:val="24"/>
        </w:rPr>
        <w:t>»</w:t>
      </w:r>
      <w:r w:rsidR="000E6057">
        <w:rPr>
          <w:szCs w:val="24"/>
        </w:rPr>
        <w:t>.</w:t>
      </w:r>
    </w:p>
    <w:p w14:paraId="6EBEB718" w14:textId="1914FF64" w:rsidR="005877EE" w:rsidRDefault="005877EE">
      <w:pPr>
        <w:pStyle w:val="1"/>
        <w:ind w:firstLine="284"/>
        <w:rPr>
          <w:szCs w:val="24"/>
        </w:rPr>
      </w:pPr>
    </w:p>
    <w:p w14:paraId="2583126D" w14:textId="77777777" w:rsidR="005877EE" w:rsidRDefault="00066B29">
      <w:pPr>
        <w:pStyle w:val="1"/>
        <w:rPr>
          <w:rFonts w:eastAsia="Tahoma"/>
          <w:szCs w:val="24"/>
          <w:lang w:eastAsia="en-US"/>
        </w:rPr>
      </w:pPr>
      <w:r>
        <w:rPr>
          <w:szCs w:val="24"/>
        </w:rPr>
        <w:t xml:space="preserve">3.2 </w:t>
      </w:r>
      <w:r>
        <w:rPr>
          <w:rFonts w:eastAsia="Tahoma"/>
          <w:i/>
          <w:szCs w:val="24"/>
          <w:lang w:eastAsia="en-US"/>
        </w:rPr>
        <w:t>Учебно-методическое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информационное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обеспечение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i/>
          <w:szCs w:val="24"/>
          <w:lang w:eastAsia="en-US"/>
        </w:rPr>
        <w:t>программы</w:t>
      </w:r>
      <w:r>
        <w:rPr>
          <w:rFonts w:eastAsia="Tahoma"/>
          <w:i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(учебно-методические</w:t>
      </w:r>
      <w:r>
        <w:rPr>
          <w:rFonts w:eastAsia="Tahoma"/>
          <w:spacing w:val="1"/>
          <w:szCs w:val="24"/>
          <w:lang w:eastAsia="en-US"/>
        </w:rPr>
        <w:t xml:space="preserve"> </w:t>
      </w:r>
      <w:r>
        <w:rPr>
          <w:rFonts w:eastAsia="Tahoma"/>
          <w:szCs w:val="24"/>
          <w:lang w:eastAsia="en-US"/>
        </w:rPr>
        <w:t>материалы</w:t>
      </w:r>
      <w:r>
        <w:rPr>
          <w:rFonts w:eastAsia="Tahoma"/>
          <w:spacing w:val="1"/>
          <w:szCs w:val="24"/>
          <w:lang w:eastAsia="en-US"/>
        </w:rPr>
        <w:t xml:space="preserve"> </w:t>
      </w:r>
    </w:p>
    <w:p w14:paraId="30669912" w14:textId="77777777" w:rsidR="005877EE" w:rsidRDefault="005877EE">
      <w:pPr>
        <w:tabs>
          <w:tab w:val="left" w:pos="709"/>
          <w:tab w:val="left" w:pos="1134"/>
          <w:tab w:val="left" w:pos="1777"/>
        </w:tabs>
        <w:spacing w:before="5" w:line="235" w:lineRule="auto"/>
        <w:ind w:left="709"/>
        <w:jc w:val="both"/>
        <w:rPr>
          <w:sz w:val="24"/>
          <w:szCs w:val="24"/>
        </w:rPr>
      </w:pPr>
    </w:p>
    <w:tbl>
      <w:tblPr>
        <w:tblW w:w="4700" w:type="pct"/>
        <w:tblInd w:w="245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5877EE" w14:paraId="2121250C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073A" w14:textId="77777777" w:rsidR="005877EE" w:rsidRDefault="00066B29">
            <w:pPr>
              <w:widowControl w:val="0"/>
              <w:jc w:val="center"/>
            </w:pPr>
            <w:r>
              <w:rPr>
                <w:rFonts w:eastAsia="Arial"/>
                <w:b/>
                <w:sz w:val="24"/>
                <w:szCs w:val="24"/>
              </w:rPr>
              <w:t>1. Основная литература</w:t>
            </w:r>
          </w:p>
        </w:tc>
      </w:tr>
      <w:tr w:rsidR="005877EE" w14:paraId="2F65339A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0345" w14:textId="77777777" w:rsidR="005877EE" w:rsidRDefault="00066B29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sz w:val="24"/>
                <w:szCs w:val="24"/>
              </w:rPr>
              <w:t>Методические указания МУ 3.1.3798-22. Обеспечение эпидемиологической безопасности нестерильных эндоскопических вмешательств на желудочно-кишечном тракте и дыхательных путях</w:t>
            </w:r>
          </w:p>
        </w:tc>
      </w:tr>
      <w:tr w:rsidR="005877EE" w14:paraId="43FE31A9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6400" w14:textId="77777777" w:rsidR="005877EE" w:rsidRDefault="00066B29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</w:pPr>
            <w:r>
              <w:rPr>
                <w:sz w:val="24"/>
                <w:szCs w:val="24"/>
              </w:rPr>
              <w:t>СанПиН 3.3686-21 «Санитарно-эпидемиологические требования по проф1илактике инфекционных болезней»</w:t>
            </w:r>
          </w:p>
        </w:tc>
      </w:tr>
      <w:tr w:rsidR="005877EE" w14:paraId="3EAE5E1B" w14:textId="77777777">
        <w:tc>
          <w:tcPr>
            <w:tcW w:w="8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FC2F" w14:textId="77777777" w:rsidR="005877EE" w:rsidRDefault="00066B29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Колоноскопия в диагностике заболеваний толстой кишки. Сотников В.Н., Разживина А.А., Веселов В.В., Кузьмин А.И. и др. — М.: </w:t>
            </w:r>
            <w:proofErr w:type="spellStart"/>
            <w:r>
              <w:rPr>
                <w:sz w:val="24"/>
                <w:szCs w:val="24"/>
              </w:rPr>
              <w:t>Экстрапринт</w:t>
            </w:r>
            <w:proofErr w:type="spellEnd"/>
            <w:r>
              <w:rPr>
                <w:sz w:val="24"/>
                <w:szCs w:val="24"/>
              </w:rPr>
              <w:t>, 2006. — 280 с.</w:t>
            </w:r>
          </w:p>
        </w:tc>
      </w:tr>
      <w:tr w:rsidR="005877EE" w14:paraId="07B4240C" w14:textId="77777777">
        <w:tc>
          <w:tcPr>
            <w:tcW w:w="8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1324" w14:textId="77777777" w:rsidR="005877EE" w:rsidRDefault="00066B29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Колоноскопия: иллюстрированное руководство/под </w:t>
            </w:r>
            <w:proofErr w:type="spellStart"/>
            <w:proofErr w:type="gramStart"/>
            <w:r>
              <w:rPr>
                <w:sz w:val="24"/>
                <w:szCs w:val="24"/>
              </w:rPr>
              <w:t>ред.Дугласа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 Адлера; пер. с англ. И.С. Козловой; под ред. В.В. Веселова. — М.: ГЭОТАР-Медиа, 2016. — 224с.</w:t>
            </w:r>
          </w:p>
        </w:tc>
      </w:tr>
      <w:tr w:rsidR="005877EE" w14:paraId="7EB97A1E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9D47" w14:textId="77777777" w:rsidR="005877EE" w:rsidRDefault="00066B29">
            <w:pPr>
              <w:widowControl w:val="0"/>
              <w:jc w:val="center"/>
            </w:pPr>
            <w:r>
              <w:rPr>
                <w:rFonts w:eastAsia="Arial"/>
                <w:b/>
                <w:bCs/>
                <w:sz w:val="24"/>
                <w:szCs w:val="24"/>
              </w:rPr>
              <w:t>2. Дополнительная литература</w:t>
            </w:r>
          </w:p>
        </w:tc>
      </w:tr>
      <w:tr w:rsidR="005877EE" w14:paraId="7AD3C866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BC1F" w14:textId="77777777" w:rsidR="005877EE" w:rsidRDefault="00066B29">
            <w:pPr>
              <w:pStyle w:val="ae"/>
              <w:numPr>
                <w:ilvl w:val="0"/>
                <w:numId w:val="5"/>
              </w:numPr>
              <w:ind w:left="0" w:firstLine="0"/>
              <w:jc w:val="both"/>
            </w:pPr>
            <w:proofErr w:type="spellStart"/>
            <w:r>
              <w:rPr>
                <w:rFonts w:eastAsia="Arial"/>
                <w:sz w:val="24"/>
                <w:szCs w:val="24"/>
              </w:rPr>
              <w:t>Рамкова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Н.В. Разработка условий стерилизации изделий медицинского назначения. Дезинфекция и стерилизация. Перспективы развития. Материалы Всесоюзной научной конференции. Волгоград, 1983.-С. 109-110.</w:t>
            </w:r>
          </w:p>
        </w:tc>
      </w:tr>
      <w:tr w:rsidR="005877EE" w14:paraId="2B905260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AC6" w14:textId="77777777" w:rsidR="005877EE" w:rsidRDefault="00066B29">
            <w:pPr>
              <w:pStyle w:val="ae"/>
              <w:numPr>
                <w:ilvl w:val="0"/>
                <w:numId w:val="5"/>
              </w:numPr>
              <w:ind w:left="0" w:firstLine="0"/>
            </w:pPr>
            <w:proofErr w:type="spellStart"/>
            <w:r>
              <w:rPr>
                <w:rFonts w:eastAsia="Arial"/>
                <w:sz w:val="24"/>
                <w:szCs w:val="24"/>
              </w:rPr>
              <w:t>Вашков</w:t>
            </w:r>
            <w:proofErr w:type="spellEnd"/>
            <w:r>
              <w:rPr>
                <w:rFonts w:eastAsia="Arial"/>
                <w:sz w:val="24"/>
                <w:szCs w:val="24"/>
              </w:rPr>
              <w:t xml:space="preserve"> В.И. Средства и методы стерилизации, применяемые в медицине. -М.: Медицина, 1999.- 368 с</w:t>
            </w:r>
          </w:p>
        </w:tc>
      </w:tr>
      <w:tr w:rsidR="005877EE" w14:paraId="6C231F6B" w14:textId="77777777"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FB8C" w14:textId="77777777" w:rsidR="005877EE" w:rsidRDefault="00066B29">
            <w:pPr>
              <w:pStyle w:val="ae"/>
              <w:numPr>
                <w:ilvl w:val="0"/>
                <w:numId w:val="5"/>
              </w:numPr>
              <w:ind w:left="0" w:firstLine="0"/>
            </w:pPr>
            <w:r>
              <w:rPr>
                <w:sz w:val="24"/>
                <w:szCs w:val="24"/>
              </w:rPr>
              <w:t>Дезинфекция и стерилизация изделий медицинского назначения в лечебно-профилактических учреждениях / Л.М. Зорина, М.Ш. </w:t>
            </w:r>
            <w:proofErr w:type="spellStart"/>
            <w:r>
              <w:rPr>
                <w:sz w:val="24"/>
                <w:szCs w:val="24"/>
              </w:rPr>
              <w:t>Шафеев</w:t>
            </w:r>
            <w:proofErr w:type="spellEnd"/>
            <w:r>
              <w:rPr>
                <w:sz w:val="24"/>
                <w:szCs w:val="24"/>
              </w:rPr>
              <w:t>, Н.М.</w:t>
            </w:r>
            <w:r>
              <w:t> </w:t>
            </w:r>
            <w:r>
              <w:rPr>
                <w:sz w:val="24"/>
                <w:szCs w:val="24"/>
              </w:rPr>
              <w:t>Хакимов и др. — Казань: КГМУ, 2001.— 48 с.</w:t>
            </w:r>
          </w:p>
        </w:tc>
      </w:tr>
    </w:tbl>
    <w:p w14:paraId="1A794BDA" w14:textId="77777777" w:rsidR="005877EE" w:rsidRDefault="005877EE">
      <w:pPr>
        <w:tabs>
          <w:tab w:val="left" w:pos="709"/>
          <w:tab w:val="left" w:pos="1134"/>
          <w:tab w:val="left" w:pos="1777"/>
        </w:tabs>
        <w:spacing w:before="5" w:line="235" w:lineRule="auto"/>
        <w:jc w:val="both"/>
        <w:rPr>
          <w:sz w:val="24"/>
          <w:szCs w:val="24"/>
        </w:rPr>
      </w:pPr>
    </w:p>
    <w:p w14:paraId="3A5FA6F6" w14:textId="77777777" w:rsidR="005877EE" w:rsidRDefault="00066B29">
      <w:pPr>
        <w:widowControl w:val="0"/>
        <w:numPr>
          <w:ilvl w:val="0"/>
          <w:numId w:val="1"/>
        </w:numPr>
        <w:tabs>
          <w:tab w:val="left" w:pos="709"/>
          <w:tab w:val="left" w:pos="1492"/>
        </w:tabs>
        <w:spacing w:before="4"/>
        <w:ind w:left="709" w:hanging="425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программы</w:t>
      </w:r>
      <w:r>
        <w:rPr>
          <w:color w:val="0C0C0C"/>
          <w:spacing w:val="1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(форма</w:t>
      </w:r>
      <w:r>
        <w:rPr>
          <w:color w:val="0F0F0F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оценочные</w:t>
      </w:r>
      <w:r>
        <w:rPr>
          <w:spacing w:val="1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>и</w:t>
      </w:r>
      <w:r>
        <w:rPr>
          <w:color w:val="1A1A1A"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материалы)</w:t>
      </w:r>
    </w:p>
    <w:p w14:paraId="02951120" w14:textId="77777777" w:rsidR="005877EE" w:rsidRDefault="00066B29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а) Оценка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качества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освоения</w:t>
      </w:r>
      <w:r>
        <w:rPr>
          <w:spacing w:val="1"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программы осуществляется при помощи текущего контроля (решение тестовых заданий по каждой из тем курса) и итоговой аттестации (решение ситуационной задачи). </w:t>
      </w:r>
    </w:p>
    <w:p w14:paraId="2BBE9F5D" w14:textId="77777777" w:rsidR="005877EE" w:rsidRDefault="00066B29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б) Тестовые задания:</w:t>
      </w:r>
    </w:p>
    <w:p w14:paraId="4AF4891B" w14:textId="77777777" w:rsidR="005877EE" w:rsidRDefault="00066B29">
      <w:pPr>
        <w:tabs>
          <w:tab w:val="left" w:pos="284"/>
        </w:tabs>
        <w:ind w:left="284" w:firstLine="425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Тестовые задания </w:t>
      </w:r>
    </w:p>
    <w:p w14:paraId="223CA4E1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1. Целью обработки эндоскопа является:</w:t>
      </w:r>
    </w:p>
    <w:p w14:paraId="0B8E1DF0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Уничтожение всех микроорганизмов, включая бактериальные споры (стерилизация)</w:t>
      </w:r>
    </w:p>
    <w:p w14:paraId="661F3DA0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Уничтожение вегетативных форм бактерий, вирусов, грибов (высокий уровень дезинфекции)</w:t>
      </w:r>
    </w:p>
    <w:p w14:paraId="578C213A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Удаление видимых загрязнений</w:t>
      </w:r>
    </w:p>
    <w:p w14:paraId="35E3A2CF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Улучшение внешнего вида аппарата</w:t>
      </w:r>
    </w:p>
    <w:p w14:paraId="78E9B8E3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2. Наиболее частая и эффективная методика ручного пособия:</w:t>
      </w:r>
    </w:p>
    <w:p w14:paraId="3966C690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Давление на правую подвздошную область</w:t>
      </w:r>
    </w:p>
    <w:p w14:paraId="36DC63F2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Давление на надлобковую область</w:t>
      </w:r>
    </w:p>
    <w:p w14:paraId="3FF30864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Давление в области сигмовидной кишки</w:t>
      </w:r>
    </w:p>
    <w:p w14:paraId="6995B71F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Давление в околопупочной области в краниальном направлении</w:t>
      </w:r>
    </w:p>
    <w:p w14:paraId="2F9F1573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3. При ручной мойке эндоскопа:</w:t>
      </w:r>
    </w:p>
    <w:p w14:paraId="0506B9EB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Все разборные детали (клапаны, торцевые колпачки) должны быть сняты и обработаны отдельно</w:t>
      </w:r>
    </w:p>
    <w:p w14:paraId="6E171761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Эндоскоп можно полностью погружать в моющий раствор, если это разрешено производителем</w:t>
      </w:r>
    </w:p>
    <w:p w14:paraId="06E8C81F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Все каналы должны быть пролиты моющим раствором с помощью шприцев/адаптеров</w:t>
      </w:r>
    </w:p>
    <w:p w14:paraId="2B5205AF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г) Верно все перечисленное </w:t>
      </w:r>
    </w:p>
    <w:p w14:paraId="04B0DBCD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4. Давление в надлобковой области применяется для помощи при прохождении:</w:t>
      </w:r>
    </w:p>
    <w:p w14:paraId="0FECF70E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Селезеночного изгиба</w:t>
      </w:r>
    </w:p>
    <w:p w14:paraId="10CE94AD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Печеночного изгиба</w:t>
      </w:r>
    </w:p>
    <w:p w14:paraId="602A7A5A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Поперечной ободочной кишки</w:t>
      </w:r>
    </w:p>
    <w:p w14:paraId="58A4AFCD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Сигмовидной кишки</w:t>
      </w:r>
    </w:p>
    <w:p w14:paraId="40F934E6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5. Какой метод является "золотым стандартом" для контроля качества предстерилизационной очистки:</w:t>
      </w:r>
    </w:p>
    <w:p w14:paraId="336F24D6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Визуальный контроль</w:t>
      </w:r>
    </w:p>
    <w:p w14:paraId="49E4F1F2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proofErr w:type="spellStart"/>
      <w:r>
        <w:rPr>
          <w:sz w:val="24"/>
          <w:szCs w:val="24"/>
        </w:rPr>
        <w:t>Азопирамовая</w:t>
      </w:r>
      <w:proofErr w:type="spellEnd"/>
      <w:r>
        <w:rPr>
          <w:sz w:val="24"/>
          <w:szCs w:val="24"/>
        </w:rPr>
        <w:t xml:space="preserve"> проба</w:t>
      </w:r>
    </w:p>
    <w:p w14:paraId="6F22A056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Фенолфталеиновая проба</w:t>
      </w:r>
    </w:p>
    <w:p w14:paraId="1E6DF1C4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lastRenderedPageBreak/>
        <w:t>г) Бактериологический посев смывов</w:t>
      </w:r>
    </w:p>
    <w:p w14:paraId="7AE09CAE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6. Какие средства индивидуальной защиты (СИЗ) обязательны для медсестры, оказывающей ручное пособие?</w:t>
      </w:r>
    </w:p>
    <w:p w14:paraId="15E7AD0F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Только медицинский халат</w:t>
      </w:r>
    </w:p>
    <w:p w14:paraId="73E6D703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Стерильный хирургический халат и перчатки</w:t>
      </w:r>
    </w:p>
    <w:p w14:paraId="79D381A0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Защитный фартук и перчатки</w:t>
      </w:r>
    </w:p>
    <w:p w14:paraId="4220DAED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Маска и защитные очки</w:t>
      </w:r>
    </w:p>
    <w:p w14:paraId="017B7D0F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7. Основная причина повреждения и дорогостоящего ремонта эндоскопов:</w:t>
      </w:r>
    </w:p>
    <w:p w14:paraId="79795C72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Использование дезинфектантов</w:t>
      </w:r>
    </w:p>
    <w:p w14:paraId="3FDC83DE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б) Неправильная очистка и транспортировка (удары, перегибы, падения) </w:t>
      </w:r>
    </w:p>
    <w:p w14:paraId="09BBA3CF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Частое использование</w:t>
      </w:r>
    </w:p>
    <w:p w14:paraId="7E87EC99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Хранение в неотапливаемом помещении</w:t>
      </w:r>
    </w:p>
    <w:p w14:paraId="3F8CB6D2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8. Перед началом пособия медсестра должна:</w:t>
      </w:r>
    </w:p>
    <w:p w14:paraId="144E7F44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Спросить разрешения у врача и объяснить свои действия пациенту</w:t>
      </w:r>
    </w:p>
    <w:p w14:paraId="2275198A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Резко надавить, чтобы "поймать" петлю</w:t>
      </w:r>
    </w:p>
    <w:p w14:paraId="016181B4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Дождаться, пока врач сам все сделает</w:t>
      </w:r>
    </w:p>
    <w:p w14:paraId="14B97D35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Начать давление, не глядя на монитор</w:t>
      </w:r>
    </w:p>
    <w:p w14:paraId="2B05112E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9.Какой сертификат должна иметь медсестра эндоскопического отделения:</w:t>
      </w:r>
    </w:p>
    <w:p w14:paraId="7C70D628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По специальности «Эндоскопия»</w:t>
      </w:r>
    </w:p>
    <w:p w14:paraId="0FD4A6D2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По специальности «Сестринское дело»</w:t>
      </w:r>
    </w:p>
    <w:p w14:paraId="6C107FE8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в) По специальности «Педиатрия» </w:t>
      </w:r>
    </w:p>
    <w:p w14:paraId="5007DB45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По специальности «Акушерское дело»</w:t>
      </w:r>
    </w:p>
    <w:p w14:paraId="5873C6CC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10. Как правильно организовать хранение обработанного и высушенного эндоскопа:</w:t>
      </w:r>
    </w:p>
    <w:p w14:paraId="6C9E6D0D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а) Положить в чехол и убрать в шкаф</w:t>
      </w:r>
    </w:p>
    <w:p w14:paraId="14CA8FF9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б) Подвесить в вертикальном положении в специальной камере хранения с принудительной вентиляцией</w:t>
      </w:r>
    </w:p>
    <w:p w14:paraId="3A020DDD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в) Оставить на столе в моечной для следующего пациента</w:t>
      </w:r>
    </w:p>
    <w:p w14:paraId="7BDA98EB" w14:textId="77777777" w:rsidR="005877EE" w:rsidRDefault="00066B29">
      <w:pPr>
        <w:ind w:firstLine="284"/>
        <w:rPr>
          <w:sz w:val="24"/>
          <w:szCs w:val="24"/>
        </w:rPr>
      </w:pPr>
      <w:r>
        <w:rPr>
          <w:sz w:val="24"/>
          <w:szCs w:val="24"/>
        </w:rPr>
        <w:t>г) Завернуть в стерильную простыню и убрать в сейф</w:t>
      </w:r>
    </w:p>
    <w:p w14:paraId="0C297413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 xml:space="preserve">Ключ для проверки </w:t>
      </w:r>
    </w:p>
    <w:p w14:paraId="2D56A464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1. б</w:t>
      </w:r>
    </w:p>
    <w:p w14:paraId="6FED5F9A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2.б, в</w:t>
      </w:r>
    </w:p>
    <w:p w14:paraId="00797788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3. г</w:t>
      </w:r>
    </w:p>
    <w:p w14:paraId="4EEB5520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4. в</w:t>
      </w:r>
    </w:p>
    <w:p w14:paraId="352D99B9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proofErr w:type="gramStart"/>
      <w:r>
        <w:rPr>
          <w:sz w:val="24"/>
          <w:szCs w:val="24"/>
        </w:rPr>
        <w:t>б,в</w:t>
      </w:r>
      <w:proofErr w:type="spellEnd"/>
      <w:proofErr w:type="gramEnd"/>
    </w:p>
    <w:p w14:paraId="316F1F21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6. в</w:t>
      </w:r>
    </w:p>
    <w:p w14:paraId="0F0A156D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7. б</w:t>
      </w:r>
    </w:p>
    <w:p w14:paraId="10E4A14F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8. а</w:t>
      </w:r>
    </w:p>
    <w:p w14:paraId="2E0D1BB5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9.б</w:t>
      </w:r>
    </w:p>
    <w:p w14:paraId="47ECB796" w14:textId="77777777" w:rsidR="005877EE" w:rsidRDefault="00066B29">
      <w:pPr>
        <w:rPr>
          <w:sz w:val="24"/>
          <w:szCs w:val="24"/>
        </w:rPr>
      </w:pPr>
      <w:r>
        <w:rPr>
          <w:sz w:val="24"/>
          <w:szCs w:val="24"/>
        </w:rPr>
        <w:t>10.б</w:t>
      </w:r>
    </w:p>
    <w:p w14:paraId="5F4BBE3F" w14:textId="77777777" w:rsidR="005877EE" w:rsidRDefault="005877EE">
      <w:pPr>
        <w:pStyle w:val="af"/>
        <w:spacing w:beforeAutospacing="0" w:afterAutospacing="0"/>
        <w:jc w:val="both"/>
        <w:rPr>
          <w:b/>
          <w:bCs/>
          <w:lang w:eastAsia="ar-SA"/>
        </w:rPr>
      </w:pPr>
    </w:p>
    <w:p w14:paraId="77CE5F09" w14:textId="77777777" w:rsidR="005877EE" w:rsidRDefault="00066B29">
      <w:pPr>
        <w:pStyle w:val="af"/>
        <w:spacing w:beforeAutospacing="0" w:afterAutospacing="0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Итоговая Аттестация – Решение ситуационных задач</w:t>
      </w:r>
    </w:p>
    <w:p w14:paraId="4320C88B" w14:textId="77777777" w:rsidR="005877EE" w:rsidRDefault="00066B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Задача 1.</w:t>
      </w:r>
      <w:r>
        <w:rPr>
          <w:sz w:val="24"/>
          <w:szCs w:val="24"/>
        </w:rPr>
        <w:t xml:space="preserve"> После проведения гастроскопии медицинская сестра, спеша на перерыв, сразу поместила эндоскоп в контейнер с ферментным моющим раствором, пропустив этап немедленной ручной очистки (протирку и аспирацию) у кровати пациента. Через 15 минут она вернулась и продолжила обработку по стандартной схеме: мойка, дезинфекция в АОО, промывка, сушка.</w:t>
      </w:r>
    </w:p>
    <w:p w14:paraId="5BBA421A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1386D5D6" w14:textId="77777777" w:rsidR="005877EE" w:rsidRDefault="00066B29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риски создает такое нарушение протокола?</w:t>
      </w:r>
    </w:p>
    <w:p w14:paraId="36C625EB" w14:textId="77777777" w:rsidR="005877EE" w:rsidRDefault="00066B29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это может повлиять на последующие этапы автоматической обработки и состояние эндоскопа?</w:t>
      </w:r>
    </w:p>
    <w:p w14:paraId="6AA98488" w14:textId="77777777" w:rsidR="005877EE" w:rsidRDefault="00066B29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Каковы должны быть правильные действия и как предотвратить подобные ситуации?</w:t>
      </w:r>
    </w:p>
    <w:p w14:paraId="044E3F49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Решение:</w:t>
      </w:r>
    </w:p>
    <w:p w14:paraId="48DE79E2" w14:textId="77777777" w:rsidR="005877EE" w:rsidRDefault="00066B29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Риски: Высокий риск формирования биопленки внутри каналов. Органические остатки (кровь, слизь, микрофлора) за 15 минут начинают высыхать и фиксироваться на внутренних поверхностях. Это резко снижает эффективность ферментного моющего средства и последующей дезинфекции, повышая вероятность </w:t>
      </w:r>
      <w:proofErr w:type="spellStart"/>
      <w:r>
        <w:rPr>
          <w:sz w:val="24"/>
          <w:szCs w:val="24"/>
        </w:rPr>
        <w:t>персистирующей</w:t>
      </w:r>
      <w:proofErr w:type="spellEnd"/>
      <w:r>
        <w:rPr>
          <w:sz w:val="24"/>
          <w:szCs w:val="24"/>
        </w:rPr>
        <w:t xml:space="preserve"> контаминации и передачи инфекции следующему пациенту.</w:t>
      </w:r>
    </w:p>
    <w:p w14:paraId="19F6ACF1" w14:textId="77777777" w:rsidR="005877EE" w:rsidRDefault="00066B29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Влияние на обработку: Ферментный раствор не сможет полноценно расщепить засохшие органические массы. Частицы могут забить каналы АОО, создать механическое препятствие для протока дезинфектанта, а также повредить внутренние поверхности эндоскопа (коррозия, трещины).</w:t>
      </w:r>
    </w:p>
    <w:p w14:paraId="27556B39" w14:textId="77777777" w:rsidR="005877EE" w:rsidRDefault="00066B29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Правильные действия и профилактика: Немедленная (у точки использования) очистка салфеткой, смоченной моющим раствором, внешних поверхностей и аспирация через </w:t>
      </w:r>
      <w:proofErr w:type="spellStart"/>
      <w:r>
        <w:rPr>
          <w:sz w:val="24"/>
          <w:szCs w:val="24"/>
        </w:rPr>
        <w:t>биопсийный</w:t>
      </w:r>
      <w:proofErr w:type="spellEnd"/>
      <w:r>
        <w:rPr>
          <w:sz w:val="24"/>
          <w:szCs w:val="24"/>
        </w:rPr>
        <w:t xml:space="preserve"> канал не менее 100 мл моющего раствора — обязательный первый этап. Для профилактики необходимы: постоянное обучение персонала, визуализация алгоритма «у кровати пациента» в эндоскопическом кабинете, контроль со стороны старшей медсестры и создание условий, при которых пропуск этого этапа был бы организационно невозможен (например, наличие тележки для предобработки непосредственно в кабинете).</w:t>
      </w:r>
    </w:p>
    <w:p w14:paraId="12FF4319" w14:textId="77777777" w:rsidR="005877EE" w:rsidRDefault="00066B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Задача 2. </w:t>
      </w:r>
      <w:r>
        <w:rPr>
          <w:sz w:val="24"/>
          <w:szCs w:val="24"/>
        </w:rPr>
        <w:t xml:space="preserve">В эндоскопическом отделении используется современный АОО. После стандартной гастроскопии медсестра выбрала стандартный цикл «Дезинфекция». После эндоскопической ретроградной </w:t>
      </w:r>
      <w:proofErr w:type="spellStart"/>
      <w:r>
        <w:rPr>
          <w:sz w:val="24"/>
          <w:szCs w:val="24"/>
        </w:rPr>
        <w:t>холангиопанкреатографии</w:t>
      </w:r>
      <w:proofErr w:type="spellEnd"/>
      <w:r>
        <w:rPr>
          <w:sz w:val="24"/>
          <w:szCs w:val="24"/>
        </w:rPr>
        <w:t xml:space="preserve"> (ЭРХПГ) у пациента с механической желтухой другой сотрудник выбрал цикл «Дезинфекция + дополнительные промывные циклы».</w:t>
      </w:r>
    </w:p>
    <w:p w14:paraId="65BDE44E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40EC7674" w14:textId="77777777" w:rsidR="005877EE" w:rsidRDefault="00066B29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Почему в двух случаях были выбраны разные циклы? Обоснуйте.</w:t>
      </w:r>
    </w:p>
    <w:p w14:paraId="4A890C1E" w14:textId="77777777" w:rsidR="005877EE" w:rsidRDefault="00066B29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ключевые параметры контролирует АОО в каждом из этих циклов и для чего?</w:t>
      </w:r>
    </w:p>
    <w:p w14:paraId="06A2BBC9" w14:textId="77777777" w:rsidR="005877EE" w:rsidRDefault="00066B29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должно произойти, если АОО не пройдет один из внутренних тестов (например, на герметичность соединения)?</w:t>
      </w:r>
    </w:p>
    <w:p w14:paraId="2C0ABC2D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32E1DFFE" w14:textId="77777777" w:rsidR="005877EE" w:rsidRDefault="00066B29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Различие в циклах: ЭРХПГ — процедура высокого риска, при которой эндоскоп контактирует со стерильными тканями (желчные протоки) и потенциально </w:t>
      </w:r>
      <w:proofErr w:type="spellStart"/>
      <w:r>
        <w:rPr>
          <w:sz w:val="24"/>
          <w:szCs w:val="24"/>
        </w:rPr>
        <w:t>высококонтагиозным</w:t>
      </w:r>
      <w:proofErr w:type="spellEnd"/>
      <w:r>
        <w:rPr>
          <w:sz w:val="24"/>
          <w:szCs w:val="24"/>
        </w:rPr>
        <w:t xml:space="preserve"> материалом (желчь, возможный сепсис). Для таких инструментов требуются более строгие протоколы обработки, часто включающие </w:t>
      </w:r>
      <w:r>
        <w:rPr>
          <w:i/>
          <w:iCs/>
          <w:sz w:val="24"/>
          <w:szCs w:val="24"/>
        </w:rPr>
        <w:t>двойную</w:t>
      </w:r>
      <w:r>
        <w:rPr>
          <w:sz w:val="24"/>
          <w:szCs w:val="24"/>
        </w:rPr>
        <w:t xml:space="preserve"> дезинфекцию, дополнительные промывные циклы для полного удаления </w:t>
      </w:r>
      <w:proofErr w:type="spellStart"/>
      <w:r>
        <w:rPr>
          <w:sz w:val="24"/>
          <w:szCs w:val="24"/>
        </w:rPr>
        <w:t>высокоадгезивного</w:t>
      </w:r>
      <w:proofErr w:type="spellEnd"/>
      <w:r>
        <w:rPr>
          <w:sz w:val="24"/>
          <w:szCs w:val="24"/>
        </w:rPr>
        <w:t xml:space="preserve"> дезинфектанта (например, альдегидного) и более длительную экспозицию. Стандартная гастроскопия относится к процедурам среднего риска (контакт со слизистыми).</w:t>
      </w:r>
    </w:p>
    <w:p w14:paraId="1E5ADE5B" w14:textId="77777777" w:rsidR="005877EE" w:rsidRDefault="00066B29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Контролируемые параметры АОО: В обоих циклах АОО контролирует </w:t>
      </w:r>
      <w:r>
        <w:rPr>
          <w:i/>
          <w:iCs/>
          <w:sz w:val="24"/>
          <w:szCs w:val="24"/>
        </w:rPr>
        <w:t>время экспозиции</w:t>
      </w:r>
      <w:r>
        <w:rPr>
          <w:sz w:val="24"/>
          <w:szCs w:val="24"/>
        </w:rPr>
        <w:t> с дезинфектантом, </w:t>
      </w:r>
      <w:r>
        <w:rPr>
          <w:i/>
          <w:iCs/>
          <w:sz w:val="24"/>
          <w:szCs w:val="24"/>
        </w:rPr>
        <w:t>температуру</w:t>
      </w:r>
      <w:r>
        <w:rPr>
          <w:sz w:val="24"/>
          <w:szCs w:val="24"/>
        </w:rPr>
        <w:t> раствора (для ГПАА — обычно 20-25°C, для альдегидов — до 45°C), </w:t>
      </w:r>
      <w:r>
        <w:rPr>
          <w:i/>
          <w:iCs/>
          <w:sz w:val="24"/>
          <w:szCs w:val="24"/>
        </w:rPr>
        <w:t>проточность</w:t>
      </w:r>
      <w:r>
        <w:rPr>
          <w:sz w:val="24"/>
          <w:szCs w:val="24"/>
        </w:rPr>
        <w:t> (прокачку дезинфектанта через все каналы), </w:t>
      </w:r>
      <w:r>
        <w:rPr>
          <w:i/>
          <w:iCs/>
          <w:sz w:val="24"/>
          <w:szCs w:val="24"/>
        </w:rPr>
        <w:t>концентрацию</w:t>
      </w:r>
      <w:r>
        <w:rPr>
          <w:sz w:val="24"/>
          <w:szCs w:val="24"/>
        </w:rPr>
        <w:t> действующего средства (с помощью встроенных датчиков). В цикле для ЭРХПГ добавляются дополнительные контроли промывной воды (объем, время).</w:t>
      </w:r>
    </w:p>
    <w:p w14:paraId="1F10FCB0" w14:textId="77777777" w:rsidR="005877EE" w:rsidRDefault="00066B29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Действия при сбое теста: АОО должен заблокировать запуск цикла или прервать его, если тест на герметичность (утечка) провален, чтобы предотвратить попадание жидкости в корпус эндоскопа. На дисплее появится код ошибки. Персонал должен извлечь эндоскоп, проверить его на герметичность вручную с помощью </w:t>
      </w:r>
      <w:proofErr w:type="spellStart"/>
      <w:r>
        <w:rPr>
          <w:sz w:val="24"/>
          <w:szCs w:val="24"/>
        </w:rPr>
        <w:t>течеискателя</w:t>
      </w:r>
      <w:proofErr w:type="spellEnd"/>
      <w:r>
        <w:rPr>
          <w:sz w:val="24"/>
          <w:szCs w:val="24"/>
        </w:rPr>
        <w:t>, а аппарат — по протоколу обслуживания. Эндоскоп, не прошедший тест, нельзя использовать.</w:t>
      </w:r>
    </w:p>
    <w:p w14:paraId="69BAA52E" w14:textId="77777777" w:rsidR="005877EE" w:rsidRDefault="00066B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Задача 3.</w:t>
      </w:r>
      <w:r>
        <w:rPr>
          <w:sz w:val="24"/>
          <w:szCs w:val="24"/>
        </w:rPr>
        <w:t xml:space="preserve"> В рамках ежемесячного бактериологического контроля после обработки в АОО и полной сушки с эндоскопа были взяты смывы из </w:t>
      </w:r>
      <w:proofErr w:type="spellStart"/>
      <w:r>
        <w:rPr>
          <w:sz w:val="24"/>
          <w:szCs w:val="24"/>
        </w:rPr>
        <w:t>биопсийного</w:t>
      </w:r>
      <w:proofErr w:type="spellEnd"/>
      <w:r>
        <w:rPr>
          <w:sz w:val="24"/>
          <w:szCs w:val="24"/>
        </w:rPr>
        <w:t xml:space="preserve"> канала. Посев показал </w:t>
      </w:r>
      <w:r>
        <w:rPr>
          <w:sz w:val="24"/>
          <w:szCs w:val="24"/>
        </w:rPr>
        <w:lastRenderedPageBreak/>
        <w:t>рост </w:t>
      </w:r>
      <w:proofErr w:type="spellStart"/>
      <w:r>
        <w:rPr>
          <w:i/>
          <w:iCs/>
          <w:sz w:val="24"/>
          <w:szCs w:val="24"/>
        </w:rPr>
        <w:t>Pseudomonas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aeruginosa</w:t>
      </w:r>
      <w:proofErr w:type="spellEnd"/>
      <w:r>
        <w:rPr>
          <w:sz w:val="24"/>
          <w:szCs w:val="24"/>
        </w:rPr>
        <w:t> в количестве 10² КОЕ/мл. При этом визуальный контроль и тест на скрытую кровь были отрицательными.</w:t>
      </w:r>
    </w:p>
    <w:p w14:paraId="385FCD39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4E50D2AE" w14:textId="77777777" w:rsidR="005877EE" w:rsidRDefault="00066B29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 интерпретировать этот результат? Является ли эндоскоп безопасным для использования?</w:t>
      </w:r>
    </w:p>
    <w:p w14:paraId="0DAF4849" w14:textId="77777777" w:rsidR="005877EE" w:rsidRDefault="00066B29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Назовите возможные причины такого результата.</w:t>
      </w:r>
    </w:p>
    <w:p w14:paraId="1874E1A7" w14:textId="77777777" w:rsidR="005877EE" w:rsidRDefault="00066B29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Каков алгоритм действий для персонала в данной ситуации?</w:t>
      </w:r>
    </w:p>
    <w:p w14:paraId="570181EF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6FE2857D" w14:textId="77777777" w:rsidR="005877EE" w:rsidRDefault="00066B2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Интерпретация: Результат является неудовлетворительным. Согласно современным стандартам (например, CDC, APIC), после высокоуровневой дезинфекции рост любых патогенных микроорганизмов (особенно водных, таких как </w:t>
      </w:r>
      <w:r>
        <w:rPr>
          <w:i/>
          <w:iCs/>
          <w:sz w:val="24"/>
          <w:szCs w:val="24"/>
        </w:rPr>
        <w:t xml:space="preserve">P. </w:t>
      </w:r>
      <w:proofErr w:type="spellStart"/>
      <w:r>
        <w:rPr>
          <w:i/>
          <w:iCs/>
          <w:sz w:val="24"/>
          <w:szCs w:val="24"/>
        </w:rPr>
        <w:t>aeruginosa</w:t>
      </w:r>
      <w:proofErr w:type="spellEnd"/>
      <w:r>
        <w:rPr>
          <w:sz w:val="24"/>
          <w:szCs w:val="24"/>
        </w:rPr>
        <w:t>) недопустим, независимо от титра. Эндоскоп нельзя использовать до выявления и устранения причины.</w:t>
      </w:r>
    </w:p>
    <w:p w14:paraId="6027FA2E" w14:textId="77777777" w:rsidR="005877EE" w:rsidRDefault="00066B2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Возможные причины:</w:t>
      </w:r>
    </w:p>
    <w:p w14:paraId="78B59498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Некачественная ручная предварительная очистка (остатки биопленки).</w:t>
      </w:r>
    </w:p>
    <w:p w14:paraId="69127BE9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Сбой в работе АОО: неадекватная концентрация дезинфектанта, засорение фильтров, сбой помпы, недостаточное время экспозиции.</w:t>
      </w:r>
    </w:p>
    <w:p w14:paraId="05287AAE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Контаминация на этапе окончательной промывки/сушки: использование нестерильной воды, загрязнение шлангов подачи воды в АОО, контаминированный сжатый воздух для сушки, хранение во влажном состоянии.</w:t>
      </w:r>
    </w:p>
    <w:p w14:paraId="7CF7214D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Микроповреждения каналов, где задерживаются микроорганизмы.</w:t>
      </w:r>
    </w:p>
    <w:p w14:paraId="2FC57ABD" w14:textId="77777777" w:rsidR="005877EE" w:rsidRDefault="00066B2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Алгоритм действий:</w:t>
      </w:r>
    </w:p>
    <w:p w14:paraId="46027090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Немедленно изъять эндоскоп из эксплуатации.</w:t>
      </w:r>
    </w:p>
    <w:p w14:paraId="66A51E39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повторную полную обработку (ручная очистка + цикл в АОО) с особой тщательностью.</w:t>
      </w:r>
    </w:p>
    <w:p w14:paraId="67856FB5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Проверить все этапы процесса: пересмотреть технику ручной очистки, провести техническое обслуживание АОО (проверка фильтров, калибровка датчиков концентрации), проверить качество воды для промывки (бактериология).</w:t>
      </w:r>
    </w:p>
    <w:p w14:paraId="051B6E64" w14:textId="77777777" w:rsidR="005877EE" w:rsidRDefault="00066B29">
      <w:pPr>
        <w:numPr>
          <w:ilvl w:val="1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Взять повторные смывы после коррекции. Ввести в эксплуатацию только после получения отрицательных контрольных результатов.</w:t>
      </w:r>
    </w:p>
    <w:p w14:paraId="08669A91" w14:textId="77777777" w:rsidR="005877EE" w:rsidRDefault="00066B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Задача 4.</w:t>
      </w:r>
      <w:r>
        <w:rPr>
          <w:sz w:val="24"/>
          <w:szCs w:val="24"/>
        </w:rPr>
        <w:t xml:space="preserve"> В эндоскопическом отделении планируется процедура у пациента с неврологической симптоматикой, и в числе дифференциальных диагнозов фигурирует </w:t>
      </w:r>
      <w:proofErr w:type="spellStart"/>
      <w:r>
        <w:rPr>
          <w:sz w:val="24"/>
          <w:szCs w:val="24"/>
        </w:rPr>
        <w:t>прионная</w:t>
      </w:r>
      <w:proofErr w:type="spellEnd"/>
      <w:r>
        <w:rPr>
          <w:sz w:val="24"/>
          <w:szCs w:val="24"/>
        </w:rPr>
        <w:t xml:space="preserve"> инфекция. Используется </w:t>
      </w:r>
      <w:proofErr w:type="spellStart"/>
      <w:r>
        <w:rPr>
          <w:sz w:val="24"/>
          <w:szCs w:val="24"/>
        </w:rPr>
        <w:t>дуоденоскоп</w:t>
      </w:r>
      <w:proofErr w:type="spellEnd"/>
      <w:r>
        <w:rPr>
          <w:sz w:val="24"/>
          <w:szCs w:val="24"/>
        </w:rPr>
        <w:t xml:space="preserve"> с боковой оптикой.</w:t>
      </w:r>
    </w:p>
    <w:p w14:paraId="634474E8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5445C604" w14:textId="77777777" w:rsidR="005877EE" w:rsidRDefault="00066B2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Чем принципиально отличается обработка в данном случае от стандартного протокола?</w:t>
      </w:r>
    </w:p>
    <w:p w14:paraId="13CA6A36" w14:textId="77777777" w:rsidR="005877EE" w:rsidRDefault="00066B2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Можно ли использовать для этой обработки обычный АОО? Почему?</w:t>
      </w:r>
    </w:p>
    <w:p w14:paraId="57595C87" w14:textId="77777777" w:rsidR="005877EE" w:rsidRDefault="00066B29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Какова дальнейшая судьба эндоскопа после такой процедуры?</w:t>
      </w:r>
    </w:p>
    <w:p w14:paraId="1A3F88C1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126E0233" w14:textId="77777777" w:rsidR="005877EE" w:rsidRDefault="00066B29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Принципиальные отличия: Прионы — инфекционные белки, чрезвычайно устойчивые к обычным методам ВУД и стерилизации (</w:t>
      </w:r>
      <w:proofErr w:type="spellStart"/>
      <w:r>
        <w:rPr>
          <w:sz w:val="24"/>
          <w:szCs w:val="24"/>
        </w:rPr>
        <w:t>автоклавированию</w:t>
      </w:r>
      <w:proofErr w:type="spellEnd"/>
      <w:r>
        <w:rPr>
          <w:sz w:val="24"/>
          <w:szCs w:val="24"/>
        </w:rPr>
        <w:t xml:space="preserve">). Стандартные </w:t>
      </w:r>
      <w:proofErr w:type="spellStart"/>
      <w:r>
        <w:rPr>
          <w:sz w:val="24"/>
          <w:szCs w:val="24"/>
        </w:rPr>
        <w:t>протокоги</w:t>
      </w:r>
      <w:proofErr w:type="spellEnd"/>
      <w:r>
        <w:rPr>
          <w:sz w:val="24"/>
          <w:szCs w:val="24"/>
        </w:rPr>
        <w:t xml:space="preserve"> неэффективны. Необходимы специальные режимы с использованием либо 1М </w:t>
      </w:r>
      <w:proofErr w:type="spellStart"/>
      <w:r>
        <w:rPr>
          <w:sz w:val="24"/>
          <w:szCs w:val="24"/>
        </w:rPr>
        <w:t>NaOH</w:t>
      </w:r>
      <w:proofErr w:type="spellEnd"/>
      <w:r>
        <w:rPr>
          <w:sz w:val="24"/>
          <w:szCs w:val="24"/>
        </w:rPr>
        <w:t> (гидроксид натрия) в течение 1 часа, либо хлористоводородной кислоты (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 xml:space="preserve">) с последующей </w:t>
      </w:r>
      <w:proofErr w:type="spellStart"/>
      <w:r>
        <w:rPr>
          <w:sz w:val="24"/>
          <w:szCs w:val="24"/>
        </w:rPr>
        <w:t>автоклавизацией</w:t>
      </w:r>
      <w:proofErr w:type="spellEnd"/>
      <w:r>
        <w:rPr>
          <w:sz w:val="24"/>
          <w:szCs w:val="24"/>
        </w:rPr>
        <w:t xml:space="preserve"> при 134°C в течение 18 минут (что неприменимо для гибких эндоскопов).</w:t>
      </w:r>
    </w:p>
    <w:p w14:paraId="215706D7" w14:textId="77777777" w:rsidR="005877EE" w:rsidRDefault="00066B29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АОО: Обычный АОО нельзя использовать для обработки щелочными или кислотными растворами такой концентрации, так как это приведет к его поломке и контаминации. Обработка проводится вручную в специально выделенном и маркированном помещении, с использованием средств индивидуальной защиты повышенной стойкости.</w:t>
      </w:r>
    </w:p>
    <w:p w14:paraId="22AE354F" w14:textId="77777777" w:rsidR="005877EE" w:rsidRDefault="00066B29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Дальнейшая судьба эндоскопа: По международным рекомендациям, наиболее безопасный подход — однократное использование и последующее уничтожение эндоскопа. Если это невозможно (по экономическим соображениям), он должен быть навсегда закреплен за этой категорией пациентов (так называемый «</w:t>
      </w:r>
      <w:proofErr w:type="spellStart"/>
      <w:r>
        <w:rPr>
          <w:sz w:val="24"/>
          <w:szCs w:val="24"/>
        </w:rPr>
        <w:t>карантинированный</w:t>
      </w:r>
      <w:proofErr w:type="spellEnd"/>
      <w:r>
        <w:rPr>
          <w:sz w:val="24"/>
          <w:szCs w:val="24"/>
        </w:rPr>
        <w:t xml:space="preserve"> эндоскоп») с обработкой по специальному </w:t>
      </w:r>
      <w:proofErr w:type="spellStart"/>
      <w:r>
        <w:rPr>
          <w:sz w:val="24"/>
          <w:szCs w:val="24"/>
        </w:rPr>
        <w:t>прионовому</w:t>
      </w:r>
      <w:proofErr w:type="spellEnd"/>
      <w:r>
        <w:rPr>
          <w:sz w:val="24"/>
          <w:szCs w:val="24"/>
        </w:rPr>
        <w:t xml:space="preserve"> протоколу после каждого применения. Такой эндоскоп никогда не должен использоваться для других пациентов.</w:t>
      </w:r>
    </w:p>
    <w:p w14:paraId="103FCAF4" w14:textId="77777777" w:rsidR="005877EE" w:rsidRDefault="00066B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Задача 5.</w:t>
      </w:r>
      <w:r>
        <w:rPr>
          <w:sz w:val="24"/>
          <w:szCs w:val="24"/>
        </w:rPr>
        <w:t xml:space="preserve"> В крупном эндоскопическом центре, выполняющем 50+ исследований в день, возникла ситуация, требующая отзыва пациента (потенциальная контаминация). Необходимо выяснить, какой именно эндоскоп (серийный №) использовался для конкретного пациента Иванова А.А. 15.05.2024 в 14:30, кто проводил обработку после предыдущего пациента, и какие были параметры цикла в АОО.</w:t>
      </w:r>
    </w:p>
    <w:p w14:paraId="7A59AF67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Вопросы:</w:t>
      </w:r>
    </w:p>
    <w:p w14:paraId="5DAB0E88" w14:textId="77777777" w:rsidR="005877EE" w:rsidRDefault="00066B2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Какая современная технология позволяет быстро и точно решить эту задачу?</w:t>
      </w:r>
    </w:p>
    <w:p w14:paraId="06596B06" w14:textId="77777777" w:rsidR="005877EE" w:rsidRDefault="00066B2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Что входит в «цифровой паспорт» обработки одного эндоскопа в такой системе?</w:t>
      </w:r>
    </w:p>
    <w:p w14:paraId="2F6B8312" w14:textId="77777777" w:rsidR="005877EE" w:rsidRDefault="00066B29">
      <w:pPr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дополнительные преимущества, кроме прослеживаемости, дает такая система?</w:t>
      </w:r>
    </w:p>
    <w:p w14:paraId="4A9024BA" w14:textId="77777777" w:rsidR="005877EE" w:rsidRDefault="00066B29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Решение:</w:t>
      </w:r>
    </w:p>
    <w:p w14:paraId="16DDCF96" w14:textId="77777777" w:rsidR="005877EE" w:rsidRDefault="00066B2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Технология: Система автоматического отслеживания и документирования (Track &amp; </w:t>
      </w:r>
      <w:proofErr w:type="spellStart"/>
      <w:r>
        <w:rPr>
          <w:sz w:val="24"/>
          <w:szCs w:val="24"/>
        </w:rPr>
        <w:t>Trace</w:t>
      </w:r>
      <w:proofErr w:type="spellEnd"/>
      <w:r>
        <w:rPr>
          <w:sz w:val="24"/>
          <w:szCs w:val="24"/>
        </w:rPr>
        <w:t>) на основе RFID-меток или штрих-кодов. Метка крепится на эндоскоп, считыватели установлены в зонах использования, мойки и АОО. Каждый шаг фиксируется в центральной базе данных.</w:t>
      </w:r>
    </w:p>
    <w:p w14:paraId="56716311" w14:textId="77777777" w:rsidR="005877EE" w:rsidRDefault="00066B2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Цифровой паспорт обработки:</w:t>
      </w:r>
    </w:p>
    <w:p w14:paraId="56F25825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 эндоскопа и пациента.</w:t>
      </w:r>
    </w:p>
    <w:p w14:paraId="2A2C5C88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Время начала и окончания процедуры.</w:t>
      </w:r>
    </w:p>
    <w:p w14:paraId="02E6A620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ФИО медсестры/врача, выполнявшего очистку.</w:t>
      </w:r>
    </w:p>
    <w:p w14:paraId="657FCF7F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ID АОО, время начала и окончания цикла.</w:t>
      </w:r>
    </w:p>
    <w:p w14:paraId="73482BFA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Ключевые параметры цикла АОО: название и концентрация дезинфектанта, время экспозиции, температура, результат теста на герметичность.</w:t>
      </w:r>
    </w:p>
    <w:p w14:paraId="32CC1BCB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ФИО сотрудника, выполнившего сушку и размещение на хранение.</w:t>
      </w:r>
    </w:p>
    <w:p w14:paraId="5B530BE4" w14:textId="77777777" w:rsidR="005877EE" w:rsidRDefault="00066B29">
      <w:pPr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преимущества:</w:t>
      </w:r>
    </w:p>
    <w:p w14:paraId="1BFC1F2B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соблюдения времени экспозиции (исключает «короткие» циклы).</w:t>
      </w:r>
    </w:p>
    <w:p w14:paraId="32447955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ресурсами: отслеживание износа эндоскопов, планирование техобслуживания.</w:t>
      </w:r>
    </w:p>
    <w:p w14:paraId="07EF7B03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Автоматизация документооборота (журналы обработки).</w:t>
      </w:r>
    </w:p>
    <w:p w14:paraId="094EE05C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Повышение дисциплины персонала и возможности для аудита.</w:t>
      </w:r>
    </w:p>
    <w:p w14:paraId="3201DABA" w14:textId="77777777" w:rsidR="005877EE" w:rsidRDefault="00066B29">
      <w:pPr>
        <w:numPr>
          <w:ilvl w:val="1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Интеграция с госпитальной информационной системой.</w:t>
      </w:r>
    </w:p>
    <w:p w14:paraId="0C30D8FB" w14:textId="77777777" w:rsidR="005877EE" w:rsidRDefault="005877EE">
      <w:pPr>
        <w:pStyle w:val="af"/>
        <w:spacing w:beforeAutospacing="0" w:afterAutospacing="0"/>
        <w:jc w:val="both"/>
      </w:pPr>
    </w:p>
    <w:p w14:paraId="4900CCA1" w14:textId="77777777" w:rsidR="005877EE" w:rsidRDefault="00066B29">
      <w:pPr>
        <w:widowControl w:val="0"/>
        <w:tabs>
          <w:tab w:val="left" w:pos="-1134"/>
          <w:tab w:val="left" w:pos="536"/>
        </w:tabs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Оценивание выполнения тестов</w:t>
      </w:r>
    </w:p>
    <w:tbl>
      <w:tblPr>
        <w:tblW w:w="947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7"/>
        <w:gridCol w:w="2569"/>
        <w:gridCol w:w="4783"/>
      </w:tblGrid>
      <w:tr w:rsidR="005877EE" w14:paraId="4F7BAF81" w14:textId="77777777">
        <w:trPr>
          <w:trHeight w:val="5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72636" w14:textId="77777777" w:rsidR="005877EE" w:rsidRDefault="00066B29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4-балльная шкала</w:t>
            </w:r>
          </w:p>
          <w:p w14:paraId="1341CAC6" w14:textId="77777777" w:rsidR="005877EE" w:rsidRDefault="00066B29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(уровень освоения)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C9A5" w14:textId="77777777" w:rsidR="005877EE" w:rsidRDefault="00066B29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B63B" w14:textId="77777777" w:rsidR="005877EE" w:rsidRDefault="00066B29">
            <w:pPr>
              <w:widowControl w:val="0"/>
              <w:tabs>
                <w:tab w:val="left" w:pos="-1134"/>
              </w:tabs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</w:tr>
      <w:tr w:rsidR="005877EE" w14:paraId="6DD168F2" w14:textId="77777777">
        <w:trPr>
          <w:trHeight w:val="70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B8EF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Отлично</w:t>
            </w:r>
          </w:p>
          <w:p w14:paraId="04AB9733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(повышенный уровень)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21FF" w14:textId="77777777" w:rsidR="005877EE" w:rsidRDefault="00066B29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401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выполнения тестовых заданий;</w:t>
            </w:r>
          </w:p>
          <w:p w14:paraId="7628FC64" w14:textId="77777777" w:rsidR="005877EE" w:rsidRDefault="00066B29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Своевременность выполнения;</w:t>
            </w:r>
          </w:p>
          <w:p w14:paraId="1D67707B" w14:textId="77777777" w:rsidR="005877EE" w:rsidRDefault="00066B29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Правильность ответов на вопросы;</w:t>
            </w:r>
          </w:p>
          <w:p w14:paraId="2452E4BE" w14:textId="77777777" w:rsidR="005877EE" w:rsidRDefault="00066B29">
            <w:pPr>
              <w:widowControl w:val="0"/>
              <w:numPr>
                <w:ilvl w:val="0"/>
                <w:numId w:val="3"/>
              </w:numPr>
              <w:tabs>
                <w:tab w:val="left" w:pos="-1134"/>
                <w:tab w:val="left" w:pos="364"/>
              </w:tabs>
              <w:ind w:left="0" w:firstLine="0"/>
              <w:contextualSpacing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Самостоятельность тестирования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207F" w14:textId="77777777" w:rsidR="005877EE" w:rsidRDefault="00066B29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91-100% заданий предложенного теста.</w:t>
            </w:r>
          </w:p>
        </w:tc>
      </w:tr>
      <w:tr w:rsidR="005877EE" w14:paraId="404596B3" w14:textId="77777777">
        <w:trPr>
          <w:trHeight w:val="55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10B1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Хорошо</w:t>
            </w:r>
          </w:p>
          <w:p w14:paraId="37F104AF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(базовый уровень)</w:t>
            </w: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71C3" w14:textId="77777777" w:rsidR="005877EE" w:rsidRDefault="005877EE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048F" w14:textId="77777777" w:rsidR="005877EE" w:rsidRDefault="00066B29">
            <w:pPr>
              <w:widowControl w:val="0"/>
              <w:shd w:val="clear" w:color="auto" w:fill="FFFFFF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81-90% заданий предложенного теста.</w:t>
            </w:r>
          </w:p>
        </w:tc>
      </w:tr>
      <w:tr w:rsidR="005877EE" w14:paraId="0363C854" w14:textId="77777777">
        <w:trPr>
          <w:trHeight w:val="54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2612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Удовлетворительно</w:t>
            </w:r>
          </w:p>
          <w:p w14:paraId="1BC8609A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(пороговый уровень)</w:t>
            </w: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A22C" w14:textId="77777777" w:rsidR="005877EE" w:rsidRDefault="005877EE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74F6" w14:textId="77777777" w:rsidR="005877EE" w:rsidRDefault="00066B29">
            <w:pPr>
              <w:widowControl w:val="0"/>
              <w:tabs>
                <w:tab w:val="left" w:pos="-1134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70-80% заданий предложенного теста.</w:t>
            </w:r>
          </w:p>
        </w:tc>
      </w:tr>
      <w:tr w:rsidR="005877EE" w14:paraId="0424F4A7" w14:textId="77777777">
        <w:trPr>
          <w:trHeight w:val="7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F285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Неудовлетворительно</w:t>
            </w:r>
          </w:p>
          <w:p w14:paraId="404C8E0A" w14:textId="77777777" w:rsidR="005877EE" w:rsidRDefault="00066B29">
            <w:pPr>
              <w:widowControl w:val="0"/>
              <w:tabs>
                <w:tab w:val="left" w:pos="-1134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(уровень не сформирован)</w:t>
            </w: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F88A" w14:textId="77777777" w:rsidR="005877EE" w:rsidRDefault="005877EE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6FC" w14:textId="77777777" w:rsidR="005877EE" w:rsidRDefault="00066B29">
            <w:pPr>
              <w:widowControl w:val="0"/>
              <w:tabs>
                <w:tab w:val="left" w:pos="-1134"/>
                <w:tab w:val="left" w:pos="536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</w:rPr>
              <w:t>выполнено менее 70% заданий предложенного теста.</w:t>
            </w:r>
          </w:p>
        </w:tc>
      </w:tr>
    </w:tbl>
    <w:p w14:paraId="18CA5980" w14:textId="77777777" w:rsidR="005877EE" w:rsidRDefault="005877EE">
      <w:pPr>
        <w:tabs>
          <w:tab w:val="left" w:pos="1433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5D84B22" w14:textId="77777777" w:rsidR="005877EE" w:rsidRDefault="00066B29">
      <w:pPr>
        <w:tabs>
          <w:tab w:val="left" w:pos="1433"/>
        </w:tabs>
        <w:spacing w:line="276" w:lineRule="auto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Результаты очного оценивания куратором ДПП ПК практических навыков обучающегося оцениваются по двухбалльной системе: «удовлетворительно» («зачтено») / «неудовлетворительно» («не зачтено»):</w:t>
      </w:r>
    </w:p>
    <w:p w14:paraId="75C723B3" w14:textId="77777777" w:rsidR="005877EE" w:rsidRDefault="00066B29">
      <w:pPr>
        <w:pStyle w:val="ae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color w:val="030303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оценка «удовлетворительно»</w:t>
      </w:r>
      <w:r>
        <w:rPr>
          <w:sz w:val="24"/>
          <w:szCs w:val="24"/>
          <w:lang w:eastAsia="en-US"/>
        </w:rPr>
        <w:tab/>
        <w:t xml:space="preserve">(«зачтено») выставляется обучающемуся, показавшему полное освоение планируемых результатов (знаний, умений, компетенций), предусмотренных программой, всестороннее и глубокое изучение программного материала, умение выполнять задание с привнесением собственного видения проблемы, собственного варианта решения практической задачи; </w:t>
      </w:r>
    </w:p>
    <w:p w14:paraId="73B18DC0" w14:textId="77777777" w:rsidR="005877EE" w:rsidRDefault="00066B29">
      <w:pPr>
        <w:pStyle w:val="ae"/>
        <w:widowControl w:val="0"/>
        <w:numPr>
          <w:ilvl w:val="0"/>
          <w:numId w:val="4"/>
        </w:numPr>
        <w:tabs>
          <w:tab w:val="left" w:pos="0"/>
        </w:tabs>
        <w:suppressAutoHyphens w:val="0"/>
        <w:spacing w:line="276" w:lineRule="auto"/>
        <w:ind w:left="0" w:firstLine="0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en-US"/>
        </w:rPr>
        <w:t>оценка «неудовлетворительно» («не зачтено»)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при выполнении предусмотренных программой заданий, не справившемуся с итоговым испытанием.</w:t>
      </w:r>
    </w:p>
    <w:p w14:paraId="7D97E52C" w14:textId="77777777" w:rsidR="005877EE" w:rsidRDefault="00066B29">
      <w:pPr>
        <w:tabs>
          <w:tab w:val="left" w:pos="0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в) Для оценивания содержания и качества учебного процесса и мониторинга удовлетворенности слушателей и работодателей будут использоваться отзывы на курс повышения квалификации.</w:t>
      </w:r>
    </w:p>
    <w:p w14:paraId="473FD4E0" w14:textId="77777777" w:rsidR="005877EE" w:rsidRDefault="005877EE">
      <w:pPr>
        <w:tabs>
          <w:tab w:val="left" w:pos="284"/>
        </w:tabs>
        <w:ind w:left="284" w:firstLine="425"/>
        <w:jc w:val="both"/>
        <w:rPr>
          <w:sz w:val="24"/>
          <w:szCs w:val="24"/>
          <w:lang w:eastAsia="ar-SA"/>
        </w:rPr>
      </w:pPr>
    </w:p>
    <w:p w14:paraId="76D67402" w14:textId="07FAD6E5" w:rsidR="005877EE" w:rsidRDefault="00066B29">
      <w:pPr>
        <w:widowControl w:val="0"/>
        <w:numPr>
          <w:ilvl w:val="0"/>
          <w:numId w:val="1"/>
        </w:numPr>
        <w:spacing w:line="272" w:lineRule="exact"/>
        <w:ind w:left="0" w:firstLine="0"/>
        <w:jc w:val="both"/>
        <w:outlineLvl w:val="2"/>
        <w:rPr>
          <w:sz w:val="24"/>
          <w:szCs w:val="24"/>
        </w:rPr>
      </w:pPr>
      <w:r>
        <w:rPr>
          <w:spacing w:val="-1"/>
          <w:sz w:val="24"/>
          <w:szCs w:val="24"/>
        </w:rPr>
        <w:t>Кадровые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</w:p>
    <w:p w14:paraId="1C2D5A61" w14:textId="77777777" w:rsidR="005877EE" w:rsidRPr="00980828" w:rsidRDefault="00066B29">
      <w:pPr>
        <w:tabs>
          <w:tab w:val="left" w:pos="0"/>
        </w:tabs>
        <w:ind w:firstLine="709"/>
        <w:jc w:val="both"/>
        <w:rPr>
          <w:sz w:val="24"/>
          <w:szCs w:val="24"/>
          <w:highlight w:val="yellow"/>
        </w:rPr>
      </w:pPr>
      <w:r w:rsidRPr="00980828">
        <w:rPr>
          <w:sz w:val="24"/>
          <w:szCs w:val="24"/>
          <w:highlight w:val="yellow"/>
        </w:rPr>
        <w:t xml:space="preserve">Владимирцева Анастасия Андреевна, </w:t>
      </w:r>
    </w:p>
    <w:p w14:paraId="12F0F336" w14:textId="77777777" w:rsidR="005877EE" w:rsidRDefault="00066B29">
      <w:pPr>
        <w:tabs>
          <w:tab w:val="left" w:pos="0"/>
        </w:tabs>
        <w:ind w:firstLine="709"/>
        <w:jc w:val="both"/>
        <w:rPr>
          <w:sz w:val="24"/>
          <w:szCs w:val="24"/>
        </w:rPr>
      </w:pPr>
      <w:proofErr w:type="spellStart"/>
      <w:r w:rsidRPr="00980828">
        <w:rPr>
          <w:sz w:val="24"/>
          <w:szCs w:val="24"/>
          <w:highlight w:val="yellow"/>
        </w:rPr>
        <w:t>Швырёва</w:t>
      </w:r>
      <w:proofErr w:type="spellEnd"/>
      <w:r w:rsidRPr="00980828">
        <w:rPr>
          <w:sz w:val="24"/>
          <w:szCs w:val="24"/>
          <w:highlight w:val="yellow"/>
        </w:rPr>
        <w:t xml:space="preserve"> Александра Валерьевна,</w:t>
      </w:r>
      <w:r>
        <w:rPr>
          <w:sz w:val="24"/>
          <w:szCs w:val="24"/>
        </w:rPr>
        <w:t xml:space="preserve"> </w:t>
      </w:r>
    </w:p>
    <w:sectPr w:rsidR="005877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765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70710" w14:textId="77777777" w:rsidR="00D07D9D" w:rsidRDefault="00D07D9D">
      <w:r>
        <w:separator/>
      </w:r>
    </w:p>
  </w:endnote>
  <w:endnote w:type="continuationSeparator" w:id="0">
    <w:p w14:paraId="582A6902" w14:textId="77777777" w:rsidR="00D07D9D" w:rsidRDefault="00D0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ED8B3" w14:textId="77777777" w:rsidR="005877EE" w:rsidRDefault="005877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AE21" w14:textId="77777777" w:rsidR="005877EE" w:rsidRDefault="005877EE">
    <w:pPr>
      <w:pStyle w:val="a6"/>
      <w:jc w:val="center"/>
    </w:pPr>
  </w:p>
  <w:p w14:paraId="61E7062C" w14:textId="77777777" w:rsidR="005877EE" w:rsidRDefault="005877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7DFC" w14:textId="77777777" w:rsidR="005877EE" w:rsidRDefault="005877EE">
    <w:pPr>
      <w:pStyle w:val="a6"/>
      <w:jc w:val="center"/>
    </w:pPr>
  </w:p>
  <w:p w14:paraId="6A241093" w14:textId="77777777" w:rsidR="005877EE" w:rsidRDefault="005877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2CEB" w14:textId="77777777" w:rsidR="005877EE" w:rsidRDefault="005877EE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6531" w14:textId="77777777" w:rsidR="005877EE" w:rsidRDefault="005877EE">
    <w:pPr>
      <w:pStyle w:val="a6"/>
      <w:jc w:val="center"/>
    </w:pPr>
  </w:p>
  <w:p w14:paraId="0DC5DBAD" w14:textId="77777777" w:rsidR="005877EE" w:rsidRDefault="005877EE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1559" w14:textId="77777777" w:rsidR="005877EE" w:rsidRDefault="005877EE">
    <w:pPr>
      <w:pStyle w:val="a6"/>
      <w:jc w:val="center"/>
    </w:pPr>
  </w:p>
  <w:p w14:paraId="5253C87B" w14:textId="77777777" w:rsidR="005877EE" w:rsidRDefault="005877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47E3" w14:textId="77777777" w:rsidR="00D07D9D" w:rsidRDefault="00D07D9D">
      <w:r>
        <w:separator/>
      </w:r>
    </w:p>
  </w:footnote>
  <w:footnote w:type="continuationSeparator" w:id="0">
    <w:p w14:paraId="4DB2B32A" w14:textId="77777777" w:rsidR="00D07D9D" w:rsidRDefault="00D0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E8BD" w14:textId="77777777" w:rsidR="005877EE" w:rsidRDefault="005877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C4B5" w14:textId="77777777" w:rsidR="005877EE" w:rsidRDefault="005877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1BCE" w14:textId="77777777" w:rsidR="005877EE" w:rsidRDefault="005877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809"/>
    <w:multiLevelType w:val="multilevel"/>
    <w:tmpl w:val="1278D6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F07E38"/>
    <w:multiLevelType w:val="multilevel"/>
    <w:tmpl w:val="F01CE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009CE"/>
    <w:multiLevelType w:val="multilevel"/>
    <w:tmpl w:val="A524D9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9157EF"/>
    <w:multiLevelType w:val="multilevel"/>
    <w:tmpl w:val="60EC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7014C"/>
    <w:multiLevelType w:val="multilevel"/>
    <w:tmpl w:val="0372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0A14E2"/>
    <w:multiLevelType w:val="multilevel"/>
    <w:tmpl w:val="9516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73B8E"/>
    <w:multiLevelType w:val="multilevel"/>
    <w:tmpl w:val="DC00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5124C"/>
    <w:multiLevelType w:val="multilevel"/>
    <w:tmpl w:val="4E70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535CC"/>
    <w:multiLevelType w:val="multilevel"/>
    <w:tmpl w:val="3D54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5C69AC"/>
    <w:multiLevelType w:val="multilevel"/>
    <w:tmpl w:val="5C128CC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221B5D"/>
    <w:multiLevelType w:val="multilevel"/>
    <w:tmpl w:val="D652B4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04E0C74"/>
    <w:multiLevelType w:val="multilevel"/>
    <w:tmpl w:val="BF64FC7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56E8557C"/>
    <w:multiLevelType w:val="multilevel"/>
    <w:tmpl w:val="6F40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276268"/>
    <w:multiLevelType w:val="multilevel"/>
    <w:tmpl w:val="D0F0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92662D"/>
    <w:multiLevelType w:val="multilevel"/>
    <w:tmpl w:val="1F08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56D18B7"/>
    <w:multiLevelType w:val="multilevel"/>
    <w:tmpl w:val="D684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9B4DF0"/>
    <w:multiLevelType w:val="multilevel"/>
    <w:tmpl w:val="889C6E6E"/>
    <w:lvl w:ilvl="0">
      <w:start w:val="1"/>
      <w:numFmt w:val="decimal"/>
      <w:lvlText w:val="%1."/>
      <w:lvlJc w:val="left"/>
      <w:pPr>
        <w:tabs>
          <w:tab w:val="num" w:pos="0"/>
        </w:tabs>
        <w:ind w:left="1645" w:hanging="420"/>
      </w:pPr>
      <w:rPr>
        <w:rFonts w:ascii="Times New Roman" w:eastAsia="Times New Roman" w:hAnsi="Times New Roman" w:cs="Times New Roman"/>
        <w:b/>
        <w:bCs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46" w:hanging="425"/>
      </w:pPr>
      <w:rPr>
        <w:rFonts w:ascii="Times New Roman" w:eastAsia="Times New Roman" w:hAnsi="Times New Roman" w:cs="Times New Roman"/>
        <w:i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2" w:hanging="42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4" w:hanging="42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56" w:hanging="42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8" w:hanging="42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00" w:hanging="42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2" w:hanging="42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7" w15:restartNumberingAfterBreak="0">
    <w:nsid w:val="7B7F029E"/>
    <w:multiLevelType w:val="multilevel"/>
    <w:tmpl w:val="2390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9"/>
  </w:num>
  <w:num w:numId="5">
    <w:abstractNumId w:val="2"/>
  </w:num>
  <w:num w:numId="6">
    <w:abstractNumId w:val="8"/>
  </w:num>
  <w:num w:numId="7">
    <w:abstractNumId w:val="15"/>
  </w:num>
  <w:num w:numId="8">
    <w:abstractNumId w:val="12"/>
  </w:num>
  <w:num w:numId="9">
    <w:abstractNumId w:val="17"/>
  </w:num>
  <w:num w:numId="10">
    <w:abstractNumId w:val="1"/>
  </w:num>
  <w:num w:numId="11">
    <w:abstractNumId w:val="6"/>
  </w:num>
  <w:num w:numId="12">
    <w:abstractNumId w:val="13"/>
  </w:num>
  <w:num w:numId="13">
    <w:abstractNumId w:val="4"/>
  </w:num>
  <w:num w:numId="14">
    <w:abstractNumId w:val="5"/>
  </w:num>
  <w:num w:numId="15">
    <w:abstractNumId w:val="3"/>
  </w:num>
  <w:num w:numId="16">
    <w:abstractNumId w:val="10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EE"/>
    <w:rsid w:val="00066B29"/>
    <w:rsid w:val="000E6057"/>
    <w:rsid w:val="005877EE"/>
    <w:rsid w:val="008D3254"/>
    <w:rsid w:val="00980828"/>
    <w:rsid w:val="00D07D9D"/>
    <w:rsid w:val="00F4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10AF"/>
  <w15:docId w15:val="{EFF41CA2-65B0-4F31-A69A-C77A2D6C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2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E21A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E21A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E21A2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352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1">
    <w:name w:val="Колонтитулы (user)"/>
    <w:basedOn w:val="a"/>
    <w:qFormat/>
  </w:style>
  <w:style w:type="paragraph" w:customStyle="1" w:styleId="ad">
    <w:name w:val="Колонтитулы"/>
    <w:basedOn w:val="a"/>
    <w:qFormat/>
  </w:style>
  <w:style w:type="paragraph" w:styleId="a4">
    <w:name w:val="header"/>
    <w:basedOn w:val="a"/>
    <w:link w:val="a3"/>
    <w:rsid w:val="00E21A2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rsid w:val="00E21A25"/>
    <w:pPr>
      <w:tabs>
        <w:tab w:val="center" w:pos="4153"/>
        <w:tab w:val="right" w:pos="8306"/>
      </w:tabs>
    </w:pPr>
  </w:style>
  <w:style w:type="paragraph" w:customStyle="1" w:styleId="1">
    <w:name w:val="Основной текст1"/>
    <w:uiPriority w:val="1"/>
    <w:qFormat/>
    <w:rsid w:val="00E21A25"/>
    <w:pPr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e">
    <w:name w:val="List Paragraph"/>
    <w:basedOn w:val="a"/>
    <w:uiPriority w:val="34"/>
    <w:qFormat/>
    <w:rsid w:val="00E21A25"/>
    <w:pPr>
      <w:ind w:left="720"/>
      <w:contextualSpacing/>
    </w:pPr>
  </w:style>
  <w:style w:type="paragraph" w:customStyle="1" w:styleId="Default">
    <w:name w:val="Default"/>
    <w:qFormat/>
    <w:rsid w:val="00E21A2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E21A25"/>
    <w:pPr>
      <w:widowControl w:val="0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qFormat/>
    <w:rsid w:val="00E21A25"/>
    <w:pPr>
      <w:spacing w:beforeAutospacing="1" w:afterAutospacing="1"/>
    </w:pPr>
    <w:rPr>
      <w:sz w:val="24"/>
      <w:szCs w:val="24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3259</Words>
  <Characters>18578</Characters>
  <Application>Microsoft Office Word</Application>
  <DocSecurity>0</DocSecurity>
  <Lines>154</Lines>
  <Paragraphs>43</Paragraphs>
  <ScaleCrop>false</ScaleCrop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Петухова</dc:creator>
  <dc:description/>
  <cp:lastModifiedBy>Елена Петухова</cp:lastModifiedBy>
  <cp:revision>3</cp:revision>
  <dcterms:created xsi:type="dcterms:W3CDTF">2025-12-25T04:06:00Z</dcterms:created>
  <dcterms:modified xsi:type="dcterms:W3CDTF">2025-12-25T04:34:00Z</dcterms:modified>
  <dc:language>ru-RU</dc:language>
</cp:coreProperties>
</file>