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54B9" w14:textId="77777777" w:rsidR="00C0753A" w:rsidRDefault="00000000">
      <w:pPr>
        <w:pBdr>
          <w:bottom w:val="single" w:sz="12" w:space="1" w:color="000000"/>
        </w:pBdr>
        <w:tabs>
          <w:tab w:val="left" w:pos="284"/>
        </w:tabs>
        <w:spacing w:before="62"/>
        <w:ind w:right="5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МИНИСТЕРСТВО</w:t>
      </w:r>
      <w:r>
        <w:rPr>
          <w:b/>
          <w:spacing w:val="8"/>
          <w:sz w:val="24"/>
          <w:szCs w:val="24"/>
          <w:lang w:eastAsia="ru-RU"/>
        </w:rPr>
        <w:t xml:space="preserve"> ЗДРАВООХРАНЕНИЯ </w:t>
      </w:r>
      <w:r>
        <w:rPr>
          <w:b/>
          <w:sz w:val="24"/>
          <w:szCs w:val="24"/>
          <w:lang w:eastAsia="ru-RU"/>
        </w:rPr>
        <w:t>РОССИЙСКОЙ</w:t>
      </w:r>
      <w:r>
        <w:rPr>
          <w:b/>
          <w:spacing w:val="42"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ФЕДЕРАЦИИ</w:t>
      </w:r>
    </w:p>
    <w:p w14:paraId="36A430F9" w14:textId="77777777" w:rsidR="00C0753A" w:rsidRDefault="00C0753A">
      <w:pPr>
        <w:tabs>
          <w:tab w:val="left" w:pos="284"/>
        </w:tabs>
        <w:spacing w:before="62"/>
        <w:ind w:right="50"/>
        <w:jc w:val="center"/>
        <w:rPr>
          <w:b/>
          <w:sz w:val="24"/>
          <w:szCs w:val="24"/>
          <w:lang w:eastAsia="ru-RU"/>
        </w:rPr>
      </w:pPr>
    </w:p>
    <w:p w14:paraId="53F78C5C" w14:textId="77777777" w:rsidR="00C0753A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КГБУЗ «КРАЕВАЯ КЛИНИЧЕСКАЯ БОЛЬНИЦА СКОРОЙ МЕДИЦИНСКОЙ ПОМОЩИ № 2 </w:t>
      </w:r>
      <w:r>
        <w:rPr>
          <w:color w:val="000000"/>
          <w:sz w:val="24"/>
          <w:szCs w:val="24"/>
          <w:shd w:val="clear" w:color="auto" w:fill="FFFFFF"/>
          <w:lang w:eastAsia="en-US"/>
        </w:rPr>
        <w:t>ИМЕНИ З.С. БАРКАГАНА</w:t>
      </w:r>
      <w:r>
        <w:rPr>
          <w:sz w:val="22"/>
          <w:szCs w:val="22"/>
        </w:rPr>
        <w:t>»</w:t>
      </w:r>
    </w:p>
    <w:p w14:paraId="5AD07F56" w14:textId="77777777" w:rsidR="00C0753A" w:rsidRDefault="00C0753A">
      <w:pPr>
        <w:jc w:val="center"/>
        <w:rPr>
          <w:sz w:val="22"/>
          <w:szCs w:val="22"/>
        </w:rPr>
      </w:pPr>
    </w:p>
    <w:p w14:paraId="0BB1DEE3" w14:textId="77777777" w:rsidR="00C0753A" w:rsidRDefault="0000000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ЦЕНТР ПРОФЕССИОНАЛЬНОЙ ПЕРЕПОДГОТОВКИ И ПОВЫШЕНИЯ КВАЛИФИКАЦИИ РАБОТНИКОВ СИСТЕМЫ ЗДРАВООХРАНЕНИЯ</w:t>
      </w:r>
    </w:p>
    <w:p w14:paraId="41C0595F" w14:textId="77777777" w:rsidR="00C0753A" w:rsidRDefault="00C0753A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p w14:paraId="0B31601D" w14:textId="77777777" w:rsidR="00C0753A" w:rsidRDefault="00C0753A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tbl>
      <w:tblPr>
        <w:tblW w:w="10328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166"/>
        <w:gridCol w:w="5162"/>
      </w:tblGrid>
      <w:tr w:rsidR="00C0753A" w14:paraId="77E74595" w14:textId="77777777">
        <w:tc>
          <w:tcPr>
            <w:tcW w:w="5166" w:type="dxa"/>
          </w:tcPr>
          <w:p w14:paraId="004100C5" w14:textId="77777777" w:rsidR="00C0753A" w:rsidRDefault="00C0753A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2" w:type="dxa"/>
          </w:tcPr>
          <w:p w14:paraId="58C73CF0" w14:textId="77777777" w:rsidR="00C0753A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 w14:paraId="6E79A5F1" w14:textId="77777777" w:rsidR="00C0753A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  <w:p w14:paraId="4BE00636" w14:textId="77777777" w:rsidR="00C0753A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КГБУЗ «ККБСМП № 2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имени З.С. Баркагана</w:t>
            </w:r>
            <w:r>
              <w:rPr>
                <w:sz w:val="24"/>
                <w:szCs w:val="24"/>
              </w:rPr>
              <w:t>»</w:t>
            </w:r>
          </w:p>
          <w:p w14:paraId="6C5B229A" w14:textId="77777777" w:rsidR="00C0753A" w:rsidRDefault="00C0753A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7F4B57BE" w14:textId="77777777" w:rsidR="00C0753A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_______________А.В. Берестенников</w:t>
            </w:r>
          </w:p>
          <w:p w14:paraId="08720026" w14:textId="77777777" w:rsidR="00C0753A" w:rsidRDefault="00C0753A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187C697B" w14:textId="77777777" w:rsidR="00C0753A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«___»_____________ 2026 г.</w:t>
            </w:r>
          </w:p>
        </w:tc>
      </w:tr>
    </w:tbl>
    <w:p w14:paraId="7E656447" w14:textId="77777777" w:rsidR="00C0753A" w:rsidRDefault="00C0753A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2C50170" w14:textId="77777777" w:rsidR="00C0753A" w:rsidRDefault="00C0753A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2AD4F317" w14:textId="77777777" w:rsidR="00C0753A" w:rsidRDefault="00C0753A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467E852F" w14:textId="77777777" w:rsidR="00C0753A" w:rsidRDefault="00C0753A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7EC82F04" w14:textId="77777777" w:rsidR="00C0753A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60C0AF93" w14:textId="77777777" w:rsidR="00C0753A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5B1C95CF" w14:textId="77777777" w:rsidR="00C0753A" w:rsidRDefault="00C0753A">
      <w:pPr>
        <w:jc w:val="center"/>
        <w:rPr>
          <w:b/>
          <w:sz w:val="24"/>
          <w:szCs w:val="24"/>
        </w:rPr>
      </w:pPr>
    </w:p>
    <w:p w14:paraId="72AC0641" w14:textId="77777777" w:rsidR="00C0753A" w:rsidRDefault="00000000">
      <w:pPr>
        <w:tabs>
          <w:tab w:val="left" w:pos="284"/>
        </w:tabs>
        <w:spacing w:before="90"/>
        <w:ind w:right="526" w:firstLine="567"/>
        <w:jc w:val="center"/>
        <w:rPr>
          <w:b/>
          <w:bCs/>
        </w:rPr>
      </w:pPr>
      <w:r>
        <w:rPr>
          <w:b/>
          <w:bCs/>
          <w:sz w:val="28"/>
          <w:szCs w:val="28"/>
        </w:rPr>
        <w:t>«</w:t>
      </w:r>
      <w:bookmarkStart w:id="0" w:name="_Hlk221476616"/>
      <w:r>
        <w:rPr>
          <w:b/>
          <w:bCs/>
          <w:sz w:val="28"/>
          <w:szCs w:val="28"/>
        </w:rPr>
        <w:t>ГАСТРОСКОПИЯ. ШАГ ВПЕРЕД</w:t>
      </w:r>
      <w:bookmarkEnd w:id="0"/>
      <w:r>
        <w:rPr>
          <w:b/>
          <w:bCs/>
          <w:sz w:val="28"/>
          <w:szCs w:val="28"/>
        </w:rPr>
        <w:t>»</w:t>
      </w:r>
    </w:p>
    <w:p w14:paraId="4C78E692" w14:textId="77777777" w:rsidR="00C0753A" w:rsidRDefault="00C0753A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8"/>
          <w:lang w:eastAsia="ar-SA"/>
        </w:rPr>
      </w:pPr>
    </w:p>
    <w:p w14:paraId="55324BB9" w14:textId="77777777" w:rsidR="00C0753A" w:rsidRDefault="00C0753A">
      <w:pPr>
        <w:tabs>
          <w:tab w:val="left" w:pos="284"/>
        </w:tabs>
        <w:ind w:firstLine="567"/>
        <w:jc w:val="both"/>
        <w:rPr>
          <w:sz w:val="24"/>
          <w:szCs w:val="28"/>
          <w:lang w:eastAsia="ar-SA"/>
        </w:rPr>
      </w:pPr>
    </w:p>
    <w:p w14:paraId="058FEC80" w14:textId="77777777" w:rsidR="00C0753A" w:rsidRDefault="00C0753A">
      <w:pPr>
        <w:tabs>
          <w:tab w:val="left" w:pos="284"/>
        </w:tabs>
        <w:ind w:firstLine="567"/>
        <w:jc w:val="both"/>
        <w:rPr>
          <w:sz w:val="24"/>
          <w:szCs w:val="28"/>
          <w:lang w:eastAsia="ar-SA"/>
        </w:rPr>
      </w:pPr>
    </w:p>
    <w:p w14:paraId="7D709A60" w14:textId="77777777" w:rsidR="00C0753A" w:rsidRDefault="00C0753A">
      <w:pPr>
        <w:tabs>
          <w:tab w:val="left" w:pos="284"/>
        </w:tabs>
        <w:ind w:firstLine="567"/>
        <w:jc w:val="both"/>
        <w:rPr>
          <w:sz w:val="24"/>
          <w:szCs w:val="28"/>
          <w:lang w:eastAsia="ar-SA"/>
        </w:rPr>
      </w:pPr>
    </w:p>
    <w:p w14:paraId="63DF57B3" w14:textId="77777777" w:rsidR="00C0753A" w:rsidRDefault="00C0753A">
      <w:pPr>
        <w:tabs>
          <w:tab w:val="left" w:pos="284"/>
        </w:tabs>
        <w:ind w:firstLine="567"/>
        <w:jc w:val="both"/>
        <w:rPr>
          <w:sz w:val="24"/>
          <w:szCs w:val="28"/>
          <w:lang w:eastAsia="ar-SA"/>
        </w:rPr>
      </w:pPr>
    </w:p>
    <w:p w14:paraId="0A344D91" w14:textId="77777777" w:rsidR="00C0753A" w:rsidRDefault="00C0753A">
      <w:pPr>
        <w:tabs>
          <w:tab w:val="left" w:pos="284"/>
          <w:tab w:val="left" w:pos="3343"/>
          <w:tab w:val="left" w:pos="5563"/>
          <w:tab w:val="left" w:pos="7373"/>
          <w:tab w:val="left" w:pos="7738"/>
        </w:tabs>
        <w:ind w:left="284" w:firstLine="425"/>
        <w:jc w:val="both"/>
        <w:rPr>
          <w:sz w:val="24"/>
          <w:szCs w:val="28"/>
          <w:lang w:eastAsia="ar-SA"/>
        </w:rPr>
      </w:pPr>
    </w:p>
    <w:p w14:paraId="1390577F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23794FDF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7FF9E258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306D3CFC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69C9627E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6DD45888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065554AB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129DCFF5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4B3FA772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64079827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126504E9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487A11F8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0E104132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20A1D66F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7BAC2DCC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1765E445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3AF2F9F7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166C5CD6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56324AFE" w14:textId="77777777" w:rsidR="00C0753A" w:rsidRDefault="00C0753A">
      <w:pPr>
        <w:tabs>
          <w:tab w:val="left" w:pos="284"/>
        </w:tabs>
        <w:jc w:val="both"/>
        <w:rPr>
          <w:sz w:val="24"/>
          <w:szCs w:val="28"/>
          <w:lang w:eastAsia="ar-SA"/>
        </w:rPr>
      </w:pPr>
    </w:p>
    <w:p w14:paraId="6273D687" w14:textId="77777777" w:rsidR="00C0753A" w:rsidRDefault="00000000">
      <w:pPr>
        <w:tabs>
          <w:tab w:val="left" w:pos="284"/>
        </w:tabs>
        <w:ind w:firstLine="567"/>
        <w:jc w:val="center"/>
        <w:rPr>
          <w:sz w:val="24"/>
          <w:szCs w:val="28"/>
          <w:lang w:eastAsia="ar-SA"/>
        </w:rPr>
        <w:sectPr w:rsidR="00C0753A">
          <w:footerReference w:type="even" r:id="rId7"/>
          <w:footerReference w:type="default" r:id="rId8"/>
          <w:footerReference w:type="first" r:id="rId9"/>
          <w:pgSz w:w="11906" w:h="16838"/>
          <w:pgMar w:top="1260" w:right="940" w:bottom="825" w:left="1276" w:header="0" w:footer="144" w:gutter="0"/>
          <w:pgNumType w:start="1"/>
          <w:cols w:space="720"/>
          <w:formProt w:val="0"/>
          <w:docGrid w:linePitch="360"/>
        </w:sectPr>
      </w:pPr>
      <w:r>
        <w:rPr>
          <w:sz w:val="24"/>
          <w:szCs w:val="28"/>
          <w:lang w:eastAsia="ar-SA"/>
        </w:rPr>
        <w:t>Барнаул – 2026</w:t>
      </w:r>
    </w:p>
    <w:p w14:paraId="10F9D43C" w14:textId="77777777" w:rsidR="00C0753A" w:rsidRDefault="00000000">
      <w:pPr>
        <w:widowControl w:val="0"/>
        <w:numPr>
          <w:ilvl w:val="0"/>
          <w:numId w:val="5"/>
        </w:numPr>
        <w:tabs>
          <w:tab w:val="left" w:pos="284"/>
          <w:tab w:val="left" w:pos="1646"/>
        </w:tabs>
        <w:spacing w:before="68"/>
        <w:ind w:left="567" w:hanging="283"/>
        <w:jc w:val="both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Общая характеристика </w:t>
      </w:r>
      <w:r>
        <w:rPr>
          <w:sz w:val="24"/>
          <w:szCs w:val="24"/>
        </w:rPr>
        <w:t>программы</w:t>
      </w:r>
    </w:p>
    <w:p w14:paraId="5B4FB772" w14:textId="77777777" w:rsidR="00C0753A" w:rsidRDefault="00C0753A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 w:cs="Noto Sans Devanagari"/>
          <w:sz w:val="24"/>
          <w:szCs w:val="24"/>
          <w:lang w:eastAsia="en-US"/>
        </w:rPr>
      </w:pPr>
    </w:p>
    <w:p w14:paraId="1C3D6C5B" w14:textId="77777777" w:rsidR="00C0753A" w:rsidRDefault="00000000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 w:cs="Noto Sans Devanagari"/>
          <w:i/>
          <w:iCs/>
          <w:sz w:val="22"/>
          <w:szCs w:val="22"/>
          <w:shd w:val="clear" w:color="auto" w:fill="FFFFFF"/>
          <w:lang w:eastAsia="en-US"/>
        </w:rPr>
      </w:pPr>
      <w:r>
        <w:rPr>
          <w:rFonts w:eastAsia="Tahoma" w:cs="Noto Sans Devanagari"/>
          <w:i/>
          <w:iCs/>
          <w:sz w:val="24"/>
          <w:szCs w:val="24"/>
          <w:shd w:val="clear" w:color="auto" w:fill="FFFFFF"/>
          <w:lang w:eastAsia="en-US"/>
        </w:rPr>
        <w:t>Нормативно-правовые основания разработки программы:</w:t>
      </w:r>
    </w:p>
    <w:p w14:paraId="7B728DA9" w14:textId="77777777" w:rsidR="00C0753A" w:rsidRDefault="00000000">
      <w:pPr>
        <w:numPr>
          <w:ilvl w:val="0"/>
          <w:numId w:val="2"/>
        </w:numPr>
        <w:jc w:val="both"/>
        <w:rPr>
          <w:rFonts w:eastAsia="Tahoma" w:cs="Noto Sans Devanagari"/>
          <w:sz w:val="22"/>
          <w:szCs w:val="22"/>
          <w:shd w:val="clear" w:color="auto" w:fill="FFFFFF"/>
          <w:lang w:eastAsia="en-US"/>
        </w:rPr>
      </w:pPr>
      <w:r>
        <w:rPr>
          <w:rFonts w:eastAsia="Tahoma" w:cs="Noto Sans Devanagari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74B18BD8" w14:textId="77777777" w:rsidR="00C0753A" w:rsidRDefault="00000000">
      <w:pPr>
        <w:numPr>
          <w:ilvl w:val="0"/>
          <w:numId w:val="2"/>
        </w:numPr>
        <w:jc w:val="both"/>
        <w:rPr>
          <w:rFonts w:eastAsia="Tahoma" w:cs="Noto Sans Devanagari"/>
          <w:sz w:val="22"/>
          <w:szCs w:val="22"/>
          <w:shd w:val="clear" w:color="auto" w:fill="FFFFFF"/>
          <w:lang w:eastAsia="en-US"/>
        </w:rPr>
      </w:pPr>
      <w:r>
        <w:rPr>
          <w:rFonts w:eastAsia="Tahoma" w:cs="Noto Sans Devanagari"/>
          <w:sz w:val="24"/>
          <w:szCs w:val="24"/>
          <w:shd w:val="clear" w:color="auto" w:fill="FFFFFF"/>
          <w:lang w:eastAsia="en-US"/>
        </w:rPr>
        <w:t>Приказ Министерства образования и науки Российской Федерации от 1 июля 2013 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5A4EDC9F" w14:textId="77777777" w:rsidR="00C0753A" w:rsidRDefault="00000000">
      <w:pPr>
        <w:widowControl w:val="0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государственный образовательный стандарт высшего образования уровень высшего образования - подготовка кадров высшей квалификации специальность 31.08.70 Эндоскопия. Утвержден приказом Министерства образования и науки Российской Федерации от 26 августа 2014 г. n 1113;</w:t>
      </w:r>
    </w:p>
    <w:p w14:paraId="1E72A30B" w14:textId="77777777" w:rsidR="00C0753A" w:rsidRDefault="00000000">
      <w:pPr>
        <w:widowControl w:val="0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Профессиональный стандарт Врач-эндоскопист</w:t>
      </w:r>
      <w:r>
        <w:rPr>
          <w:b/>
          <w:b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4.07.2021 № 471н</w:t>
      </w:r>
    </w:p>
    <w:p w14:paraId="2EE5AA53" w14:textId="77777777" w:rsidR="00C0753A" w:rsidRDefault="00C0753A">
      <w:pPr>
        <w:ind w:left="709"/>
        <w:rPr>
          <w:rFonts w:ascii="PT Astra Serif" w:hAnsi="PT Astra Serif" w:cs="PT Astra Serif"/>
          <w:i/>
          <w:iCs/>
          <w:sz w:val="24"/>
          <w:szCs w:val="24"/>
        </w:rPr>
      </w:pPr>
    </w:p>
    <w:p w14:paraId="3BC3F703" w14:textId="77777777" w:rsidR="00C0753A" w:rsidRDefault="00000000">
      <w:pPr>
        <w:ind w:left="709"/>
        <w:rPr>
          <w:rFonts w:ascii="PT Astra Serif" w:hAnsi="PT Astra Serif" w:cs="PT Astra Serif"/>
          <w:bCs/>
          <w:i/>
          <w:sz w:val="24"/>
          <w:szCs w:val="24"/>
        </w:rPr>
      </w:pPr>
      <w:r>
        <w:rPr>
          <w:rFonts w:ascii="PT Astra Serif" w:hAnsi="PT Astra Serif" w:cs="PT Astra Serif"/>
          <w:i/>
          <w:iCs/>
          <w:sz w:val="24"/>
          <w:szCs w:val="24"/>
        </w:rPr>
        <w:t xml:space="preserve">1.1. </w:t>
      </w:r>
      <w:r>
        <w:rPr>
          <w:rFonts w:ascii="PT Astra Serif" w:hAnsi="PT Astra Serif" w:cs="PT Astra Serif"/>
          <w:i/>
          <w:iCs/>
          <w:sz w:val="24"/>
        </w:rPr>
        <w:t>Цель реализации программы.</w:t>
      </w:r>
    </w:p>
    <w:p w14:paraId="67E80528" w14:textId="77777777" w:rsidR="00C0753A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реализации программы «Гастроскопия. Шаг вперед» совершенствование компетенций, необходимых для профессиональной деятельности и повышения профессионального уровня. </w:t>
      </w:r>
    </w:p>
    <w:p w14:paraId="4B1AABEB" w14:textId="77777777" w:rsidR="00C0753A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1.2.</w:t>
      </w:r>
      <w:r>
        <w:rPr>
          <w:i/>
          <w:sz w:val="24"/>
          <w:szCs w:val="24"/>
        </w:rPr>
        <w:tab/>
        <w:t>Планируемые результаты обучения</w:t>
      </w:r>
    </w:p>
    <w:p w14:paraId="59422EC9" w14:textId="77777777" w:rsidR="00C0753A" w:rsidRDefault="00C0753A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99"/>
        <w:gridCol w:w="1323"/>
        <w:gridCol w:w="5523"/>
      </w:tblGrid>
      <w:tr w:rsidR="00C0753A" w14:paraId="4FFA68CD" w14:textId="77777777">
        <w:trPr>
          <w:tblHeader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BBBF" w14:textId="77777777" w:rsidR="00C0753A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Трудовая функция с кодом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95A" w14:textId="77777777" w:rsidR="00C0753A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C0753A" w14:paraId="4814F64C" w14:textId="77777777">
        <w:trPr>
          <w:tblHeader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68C6" w14:textId="77777777" w:rsidR="00C0753A" w:rsidRDefault="00C0753A">
            <w:pPr>
              <w:widowControl w:val="0"/>
              <w:rPr>
                <w:rFonts w:eastAsia="Arial" w:cs="Courier New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47C6" w14:textId="77777777" w:rsidR="00C0753A" w:rsidRDefault="00000000">
            <w:pPr>
              <w:widowControl w:val="0"/>
              <w:jc w:val="center"/>
              <w:rPr>
                <w:rFonts w:eastAsia="Arial" w:cs="Courier New"/>
                <w:b/>
                <w:bCs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5A96" w14:textId="77777777" w:rsidR="00C0753A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Содержание компетенции</w:t>
            </w:r>
          </w:p>
        </w:tc>
      </w:tr>
      <w:tr w:rsidR="00C0753A" w14:paraId="54D4B62F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9839" w14:textId="77777777" w:rsidR="00C0753A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эндоскопических вмешательств у пациентов с заболеваниями и (или) состояниями желудочно-кишечного тракта A/01.8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203" w14:textId="77777777" w:rsidR="00C0753A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ПК-5</w:t>
            </w:r>
          </w:p>
          <w:p w14:paraId="1DCCB7DF" w14:textId="77777777" w:rsidR="00C0753A" w:rsidRDefault="00C0753A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51B6A420" w14:textId="77777777" w:rsidR="00C0753A" w:rsidRDefault="00C0753A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66C34FB7" w14:textId="77777777" w:rsidR="00C0753A" w:rsidRDefault="00C0753A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6DD6157D" w14:textId="77777777" w:rsidR="00C0753A" w:rsidRDefault="00C0753A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9035FD6" w14:textId="77777777" w:rsidR="00C0753A" w:rsidRDefault="00C0753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5F4C" w14:textId="77777777" w:rsidR="00C0753A" w:rsidRDefault="00000000">
            <w:pPr>
              <w:widowControl w:val="0"/>
              <w:rPr>
                <w:strike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диагностическая деятельность: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</w:tr>
      <w:tr w:rsidR="00C0753A" w14:paraId="026326A4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FF2A" w14:textId="77777777" w:rsidR="00C0753A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медицинской помощи в экстренной форме A/04.8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E325" w14:textId="77777777" w:rsidR="00C0753A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ПК-5</w:t>
            </w:r>
          </w:p>
          <w:p w14:paraId="73A0EA10" w14:textId="77777777" w:rsidR="00C0753A" w:rsidRDefault="00C0753A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7F407007" w14:textId="77777777" w:rsidR="00C0753A" w:rsidRDefault="00C0753A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6616C56F" w14:textId="77777777" w:rsidR="00C0753A" w:rsidRDefault="00C0753A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12A12E23" w14:textId="77777777" w:rsidR="00C0753A" w:rsidRDefault="00C0753A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C739D07" w14:textId="77777777" w:rsidR="00C0753A" w:rsidRDefault="00C0753A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E4BF" w14:textId="77777777" w:rsidR="00C0753A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диагностическая деятельность: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</w:tr>
    </w:tbl>
    <w:p w14:paraId="30CE1E59" w14:textId="77777777" w:rsidR="00C0753A" w:rsidRDefault="00C0753A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6"/>
        <w:gridCol w:w="1364"/>
        <w:gridCol w:w="1904"/>
        <w:gridCol w:w="2048"/>
        <w:gridCol w:w="2403"/>
      </w:tblGrid>
      <w:tr w:rsidR="00C0753A" w14:paraId="0A43D00D" w14:textId="77777777">
        <w:trPr>
          <w:tblHeader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FBB9" w14:textId="77777777" w:rsidR="00C0753A" w:rsidRDefault="00000000">
            <w:pPr>
              <w:pStyle w:val="Default"/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Виды деятельности</w:t>
            </w:r>
          </w:p>
          <w:p w14:paraId="32BBCC50" w14:textId="77777777" w:rsidR="00C0753A" w:rsidRDefault="00C0753A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E650" w14:textId="77777777" w:rsidR="00C0753A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Код и наименование компетенции</w:t>
            </w:r>
          </w:p>
          <w:p w14:paraId="50256F51" w14:textId="77777777" w:rsidR="00C0753A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(трудовые функции)</w:t>
            </w:r>
          </w:p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519D" w14:textId="77777777" w:rsidR="00C0753A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C0753A" w14:paraId="18B8517E" w14:textId="77777777">
        <w:trPr>
          <w:tblHeader/>
        </w:trPr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384B" w14:textId="77777777" w:rsidR="00C0753A" w:rsidRDefault="00C0753A">
            <w:pPr>
              <w:widowControl w:val="0"/>
              <w:rPr>
                <w:rFonts w:eastAsia="Arial" w:cs="Courier New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9093" w14:textId="77777777" w:rsidR="00C0753A" w:rsidRDefault="00C0753A">
            <w:pPr>
              <w:widowControl w:val="0"/>
              <w:rPr>
                <w:rFonts w:eastAsia="Arial" w:cs="Courier New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56DC" w14:textId="77777777" w:rsidR="00C0753A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Знания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E859" w14:textId="77777777" w:rsidR="00C0753A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Умения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818A" w14:textId="77777777" w:rsidR="00C0753A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Практический опыт</w:t>
            </w:r>
          </w:p>
        </w:tc>
      </w:tr>
      <w:tr w:rsidR="00C0753A" w14:paraId="36EF565B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17C0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DCF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ПК-5/ A/01.8 A/04.8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7D1" w14:textId="77777777" w:rsidR="00C0753A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Общие вопросы организации оказания медицинской помощи.</w:t>
            </w:r>
          </w:p>
          <w:p w14:paraId="37C710EA" w14:textId="77777777" w:rsidR="00C0753A" w:rsidRDefault="00C0753A">
            <w:pPr>
              <w:widowControl w:val="0"/>
              <w:rPr>
                <w:color w:val="000000"/>
              </w:rPr>
            </w:pPr>
          </w:p>
          <w:p w14:paraId="6AE0C1BD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Вопросы организации санитарно-противоэпидемических</w:t>
            </w:r>
          </w:p>
          <w:p w14:paraId="4B755C9B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(профилактических) мероприятий в целях предупреждения возникновения и распространения инфекционных заболеваний.</w:t>
            </w:r>
          </w:p>
          <w:p w14:paraId="706E8457" w14:textId="77777777" w:rsidR="00C0753A" w:rsidRDefault="00C0753A">
            <w:pPr>
              <w:widowControl w:val="0"/>
              <w:rPr>
                <w:szCs w:val="24"/>
              </w:rPr>
            </w:pPr>
          </w:p>
          <w:p w14:paraId="5AD7FC3C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Правила проведения эндоскопических исследований</w:t>
            </w:r>
            <w:r>
              <w:rPr>
                <w:szCs w:val="24"/>
              </w:rPr>
              <w:t>.</w:t>
            </w:r>
          </w:p>
          <w:p w14:paraId="2AF462BD" w14:textId="77777777" w:rsidR="00C0753A" w:rsidRDefault="00C0753A">
            <w:pPr>
              <w:widowControl w:val="0"/>
              <w:rPr>
                <w:szCs w:val="24"/>
              </w:rPr>
            </w:pPr>
          </w:p>
          <w:p w14:paraId="7C7CB76F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Порядок оказания медицинской помощи пациентам с заболеваниями желудочно-кишечного тракта</w:t>
            </w:r>
            <w:r>
              <w:rPr>
                <w:szCs w:val="24"/>
              </w:rPr>
              <w:t>.</w:t>
            </w:r>
          </w:p>
          <w:p w14:paraId="5796282A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68FC36D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Клинические рекомендации по оказанию медицинской помощи пациентам с заболеваниями желудочно-кишечного тракта</w:t>
            </w:r>
            <w:r>
              <w:rPr>
                <w:szCs w:val="24"/>
              </w:rPr>
              <w:t>.</w:t>
            </w:r>
          </w:p>
          <w:p w14:paraId="44490337" w14:textId="77777777" w:rsidR="00C0753A" w:rsidRDefault="00C0753A">
            <w:pPr>
              <w:widowControl w:val="0"/>
              <w:rPr>
                <w:szCs w:val="24"/>
              </w:rPr>
            </w:pPr>
          </w:p>
          <w:p w14:paraId="400D2DEC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Стандарты оказания специализированной медицинской помощи с применением эндоскопических вмешательств пациентам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54A78183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9206312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Закономерности функционирования здорового организма человека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</w:t>
            </w:r>
            <w:r>
              <w:rPr>
                <w:szCs w:val="24"/>
              </w:rPr>
              <w:t>.</w:t>
            </w:r>
          </w:p>
          <w:p w14:paraId="2A857345" w14:textId="77777777" w:rsidR="00C0753A" w:rsidRDefault="00C0753A">
            <w:pPr>
              <w:widowControl w:val="0"/>
              <w:rPr>
                <w:szCs w:val="24"/>
              </w:rPr>
            </w:pPr>
          </w:p>
          <w:p w14:paraId="5CA3EDB7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Методика сбора анамнеза жизни и жалоб у пациентов (их законных представителей)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17E3628B" w14:textId="77777777" w:rsidR="00C0753A" w:rsidRDefault="00C0753A">
            <w:pPr>
              <w:widowControl w:val="0"/>
              <w:rPr>
                <w:szCs w:val="24"/>
              </w:rPr>
            </w:pPr>
          </w:p>
          <w:p w14:paraId="094838E7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Методика осмотра и обследования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32BBB78E" w14:textId="77777777" w:rsidR="00C0753A" w:rsidRDefault="00C0753A">
            <w:pPr>
              <w:widowControl w:val="0"/>
              <w:rPr>
                <w:szCs w:val="24"/>
              </w:rPr>
            </w:pPr>
          </w:p>
          <w:p w14:paraId="667DA0EB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Методы лабораторных и инструментальных исследований пациентов с заболеваниями и (или) состояниями желудочно-кишечного тракта для оценки состояния здоровья, медицинские показания к проведению исследований, правила интерпретации результатов исследований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7C934B82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9C4A8E5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Методы клинической и параклинической диагностики заболеваний и (или) состояний желудочно-кишечного тракта</w:t>
            </w:r>
            <w:r>
              <w:rPr>
                <w:szCs w:val="24"/>
              </w:rPr>
              <w:t>.</w:t>
            </w:r>
          </w:p>
          <w:p w14:paraId="48903DF8" w14:textId="77777777" w:rsidR="00C0753A" w:rsidRDefault="00C0753A">
            <w:pPr>
              <w:widowControl w:val="0"/>
              <w:rPr>
                <w:szCs w:val="24"/>
              </w:rPr>
            </w:pPr>
          </w:p>
          <w:p w14:paraId="60A638B2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Изменения органов и систем у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63D9EA31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9FA385C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Заболевания и (или) состояния желудочно-кишечного тракта, требующие оказания медицинской помощи в экстренной и неотложной формах</w:t>
            </w:r>
            <w:r>
              <w:rPr>
                <w:szCs w:val="24"/>
              </w:rPr>
              <w:t>.</w:t>
            </w:r>
          </w:p>
          <w:p w14:paraId="4F51041A" w14:textId="77777777" w:rsidR="00C0753A" w:rsidRDefault="00C0753A">
            <w:pPr>
              <w:widowControl w:val="0"/>
              <w:rPr>
                <w:szCs w:val="24"/>
              </w:rPr>
            </w:pPr>
          </w:p>
          <w:p w14:paraId="72173BC0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Заболевания и (или) состояния желудочно-кишечного тракта, требующие оказания медицинской помощи в условиях стационара и в условиях дневного стационара</w:t>
            </w:r>
            <w:r>
              <w:rPr>
                <w:szCs w:val="24"/>
              </w:rPr>
              <w:t>.</w:t>
            </w:r>
          </w:p>
          <w:p w14:paraId="005C1A95" w14:textId="77777777" w:rsidR="00C0753A" w:rsidRDefault="00C0753A">
            <w:pPr>
              <w:widowControl w:val="0"/>
              <w:rPr>
                <w:szCs w:val="24"/>
              </w:rPr>
            </w:pPr>
          </w:p>
          <w:p w14:paraId="687473E8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568F8ACF" w14:textId="77777777" w:rsidR="00C0753A" w:rsidRDefault="00C0753A">
            <w:pPr>
              <w:widowControl w:val="0"/>
              <w:rPr>
                <w:szCs w:val="24"/>
              </w:rPr>
            </w:pPr>
          </w:p>
          <w:p w14:paraId="5BCD1544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Международная статистическая классификация болезней и проблем, связанных со здоровьем</w:t>
            </w:r>
            <w:r>
              <w:rPr>
                <w:szCs w:val="24"/>
              </w:rPr>
              <w:t>.</w:t>
            </w:r>
          </w:p>
          <w:p w14:paraId="65B5CB62" w14:textId="77777777" w:rsidR="00C0753A" w:rsidRDefault="00C0753A">
            <w:pPr>
              <w:widowControl w:val="0"/>
              <w:rPr>
                <w:szCs w:val="24"/>
              </w:rPr>
            </w:pPr>
          </w:p>
          <w:p w14:paraId="0A486E35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Диагностика, консервативное, эндоскопическое и хирургическое лечение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17B8A78C" w14:textId="77777777" w:rsidR="00C0753A" w:rsidRDefault="00C0753A">
            <w:pPr>
              <w:widowControl w:val="0"/>
              <w:rPr>
                <w:szCs w:val="24"/>
              </w:rPr>
            </w:pPr>
          </w:p>
          <w:p w14:paraId="2200537E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Механизм действия лекарственных препаратов, медицинских изделий, применяемых при проведении эндоскопических вмешательств; медицинские показания и медицинские противопоказания к их назначению, возможные осложнения, побочные действия, нежелательные реакции, в том числе серьезные и непредвиденные</w:t>
            </w:r>
            <w:r>
              <w:rPr>
                <w:szCs w:val="24"/>
              </w:rPr>
              <w:t>.</w:t>
            </w:r>
          </w:p>
          <w:p w14:paraId="018FD401" w14:textId="77777777" w:rsidR="00C0753A" w:rsidRDefault="00C0753A">
            <w:pPr>
              <w:widowControl w:val="0"/>
              <w:rPr>
                <w:szCs w:val="24"/>
              </w:rPr>
            </w:pPr>
          </w:p>
          <w:p w14:paraId="05C4EBEE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Методы эндоскопической диагностики и лечения заболеваний и (или) состояний желудочно-кишечного тракта (медицинские показания и медицинские противопоказания; техника выполнения, возможные осложнения, побочные действия, нежелательные реакции, в том числе серьезные и непредвиденные)</w:t>
            </w:r>
            <w:r>
              <w:rPr>
                <w:szCs w:val="24"/>
              </w:rPr>
              <w:t>.</w:t>
            </w:r>
          </w:p>
          <w:p w14:paraId="6E9BBA76" w14:textId="77777777" w:rsidR="00C0753A" w:rsidRDefault="00C0753A">
            <w:pPr>
              <w:widowControl w:val="0"/>
              <w:rPr>
                <w:szCs w:val="24"/>
              </w:rPr>
            </w:pPr>
          </w:p>
          <w:p w14:paraId="674D449F" w14:textId="77777777" w:rsidR="00C0753A" w:rsidRDefault="00000000">
            <w:pPr>
              <w:widowControl w:val="0"/>
            </w:pPr>
            <w:r>
              <w:rPr>
                <w:color w:val="000000"/>
              </w:rPr>
              <w:t xml:space="preserve">Техника выполнения эндоскопических вмешательств при заболеваниях органов желудочно-кишечного тракта: </w:t>
            </w:r>
            <w:r>
              <w:t>эзофагогастродуоденоскопию;</w:t>
            </w:r>
          </w:p>
          <w:p w14:paraId="1A4E7D2D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увеличительное эндоскопическое исследование слизистой органов желудочно-кишечного тракта;</w:t>
            </w:r>
          </w:p>
          <w:p w14:paraId="5024F306" w14:textId="77777777" w:rsidR="00C0753A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эндоскопическое исследование органов желудочно-кишечного тракта в режиме интеллектуального цветового выделения (FICE);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</w:rPr>
              <w:t>хромоскопию, контрастное исследование органов желудочно-кишечного тракта;</w:t>
            </w:r>
          </w:p>
          <w:p w14:paraId="348C188E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биопсию пищевода с помощью эндоскопии;</w:t>
            </w:r>
          </w:p>
          <w:p w14:paraId="7D96BE39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биопсию желудка с помощью эндоскопии;</w:t>
            </w:r>
          </w:p>
          <w:p w14:paraId="1B0C8B38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биопсию двенадцатиперстной кишки с помощью эндоскопии;</w:t>
            </w:r>
          </w:p>
          <w:p w14:paraId="4B459638" w14:textId="77777777" w:rsidR="00C0753A" w:rsidRDefault="00C0753A">
            <w:pPr>
              <w:widowControl w:val="0"/>
              <w:rPr>
                <w:szCs w:val="24"/>
              </w:rPr>
            </w:pPr>
          </w:p>
          <w:p w14:paraId="47A0C8FF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Вопросы анестезиологического пособия при проведении эндоскопических вмешательств</w:t>
            </w:r>
            <w:r>
              <w:rPr>
                <w:szCs w:val="24"/>
              </w:rPr>
              <w:t>.</w:t>
            </w:r>
          </w:p>
          <w:p w14:paraId="7E4BB2A1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910BC15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Клиническая картина состояний, требующих неотложной помощи</w:t>
            </w:r>
            <w:r>
              <w:rPr>
                <w:szCs w:val="24"/>
              </w:rPr>
              <w:t>.</w:t>
            </w:r>
          </w:p>
          <w:p w14:paraId="520C3331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914B62B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Вопросы асептики и антисептики</w:t>
            </w:r>
            <w:r>
              <w:rPr>
                <w:szCs w:val="24"/>
              </w:rPr>
              <w:t>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6184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Собирать и интерпретировать жалобы, анамнез жизни и заболевания пациентов (их законных представителей)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32B2F340" w14:textId="77777777" w:rsidR="00C0753A" w:rsidRDefault="00C0753A">
            <w:pPr>
              <w:widowControl w:val="0"/>
              <w:rPr>
                <w:szCs w:val="24"/>
              </w:rPr>
            </w:pPr>
          </w:p>
          <w:p w14:paraId="162AA01D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Интерпретировать и анализировать информацию, полученную от пациентов (их законных представителей) с заболеваниями и (или) состояниями желудочно-кишечного тракта, результаты осмотров врачами-специалистами, лабораторных, лучевых и инструментальных методов исследований</w:t>
            </w:r>
            <w:r>
              <w:rPr>
                <w:szCs w:val="24"/>
              </w:rPr>
              <w:t>.</w:t>
            </w:r>
          </w:p>
          <w:p w14:paraId="7C4D4569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B6CB4EC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Определять медицинские показания и медицинские противопоказания к проведению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szCs w:val="24"/>
              </w:rPr>
              <w:t>.</w:t>
            </w:r>
          </w:p>
          <w:p w14:paraId="54658B3D" w14:textId="77777777" w:rsidR="00C0753A" w:rsidRDefault="00C0753A">
            <w:pPr>
              <w:widowControl w:val="0"/>
              <w:rPr>
                <w:szCs w:val="24"/>
              </w:rPr>
            </w:pPr>
          </w:p>
          <w:p w14:paraId="569B8444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Обосновывать медицинские противопоказания для эндоскопического вмешательства, оформлять в медицинской документации пациента мотивированный отказ в проведении эндоскопического вмешательства, информировать лечащего врача о невозможности проведения эндоскопического вмешательства</w:t>
            </w:r>
            <w:r>
              <w:rPr>
                <w:szCs w:val="24"/>
              </w:rPr>
              <w:t>.</w:t>
            </w:r>
          </w:p>
          <w:p w14:paraId="272E0E21" w14:textId="77777777" w:rsidR="00C0753A" w:rsidRDefault="00C0753A">
            <w:pPr>
              <w:widowControl w:val="0"/>
              <w:rPr>
                <w:szCs w:val="24"/>
              </w:rPr>
            </w:pPr>
          </w:p>
          <w:p w14:paraId="2CE0D145" w14:textId="77777777" w:rsidR="00C0753A" w:rsidRDefault="00000000">
            <w:pPr>
              <w:widowControl w:val="0"/>
            </w:pPr>
            <w:r>
              <w:rPr>
                <w:color w:val="000000"/>
              </w:rPr>
              <w:t xml:space="preserve">Выполнять эндоскопические вмешательства у пациентов с заболеваниями и (или) состояниями желудочно-кишечного тракта: </w:t>
            </w:r>
            <w:r>
              <w:t>эзофагогастродуоденоскопию;</w:t>
            </w:r>
          </w:p>
          <w:p w14:paraId="47C91045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увеличительное эндоскопическое исследование слизистой органов желудочно-кишечного тракта;</w:t>
            </w:r>
          </w:p>
          <w:p w14:paraId="0781F67F" w14:textId="77777777" w:rsidR="00C0753A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эндоскопическое исследование органов желудочно-кишечного тракта в режиме интеллектуального цветового выделения (FICE);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</w:rPr>
              <w:t>хромоскопию, контрастное исследование органов желудочно-кишечного тракта;</w:t>
            </w:r>
          </w:p>
          <w:p w14:paraId="1FDA07EF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биопсию пищевода с помощью эндоскопии;</w:t>
            </w:r>
          </w:p>
          <w:p w14:paraId="0A6F0C3B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биопсию желудка с помощью эндоскопии;</w:t>
            </w:r>
          </w:p>
          <w:p w14:paraId="6134F3F2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биопсию двенадцатиперстной кишки с помощью эндоскопии;</w:t>
            </w:r>
          </w:p>
          <w:p w14:paraId="477F73D0" w14:textId="77777777" w:rsidR="00C0753A" w:rsidRDefault="00C0753A">
            <w:pPr>
              <w:widowControl w:val="0"/>
              <w:rPr>
                <w:szCs w:val="24"/>
              </w:rPr>
            </w:pPr>
          </w:p>
          <w:p w14:paraId="7F8AD7C9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Применять необходимые медицинские изделия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b/>
                <w:szCs w:val="24"/>
              </w:rPr>
              <w:t>.</w:t>
            </w:r>
          </w:p>
          <w:p w14:paraId="0C854970" w14:textId="77777777" w:rsidR="00C0753A" w:rsidRDefault="00C0753A">
            <w:pPr>
              <w:widowControl w:val="0"/>
              <w:rPr>
                <w:b/>
                <w:szCs w:val="24"/>
              </w:rPr>
            </w:pPr>
          </w:p>
          <w:p w14:paraId="705EF446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Оценивать эффективность и безопасность применения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b/>
                <w:szCs w:val="24"/>
              </w:rPr>
              <w:t>.</w:t>
            </w:r>
          </w:p>
          <w:p w14:paraId="05CE102D" w14:textId="77777777" w:rsidR="00C0753A" w:rsidRDefault="00C0753A">
            <w:pPr>
              <w:widowControl w:val="0"/>
              <w:rPr>
                <w:b/>
                <w:szCs w:val="24"/>
              </w:rPr>
            </w:pPr>
          </w:p>
          <w:p w14:paraId="4D4F53CE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Выявлять симптомы и синдромы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желудочно-кишечного тракта</w:t>
            </w:r>
            <w:r>
              <w:rPr>
                <w:b/>
                <w:szCs w:val="24"/>
              </w:rPr>
              <w:t>.</w:t>
            </w:r>
          </w:p>
          <w:p w14:paraId="774EEE48" w14:textId="77777777" w:rsidR="00C0753A" w:rsidRDefault="00C0753A">
            <w:pPr>
              <w:widowControl w:val="0"/>
              <w:rPr>
                <w:b/>
                <w:szCs w:val="24"/>
              </w:rPr>
            </w:pPr>
          </w:p>
          <w:p w14:paraId="2A18484D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Обеспечивать безопасность эндоскопических вмешательств у пациентов с заболеваниями и (или) состояниями желудочно-кишечного тракта</w:t>
            </w:r>
            <w:r>
              <w:rPr>
                <w:b/>
                <w:szCs w:val="24"/>
              </w:rPr>
              <w:t>.</w:t>
            </w:r>
          </w:p>
          <w:p w14:paraId="009A8D77" w14:textId="77777777" w:rsidR="00C0753A" w:rsidRDefault="00C0753A">
            <w:pPr>
              <w:widowControl w:val="0"/>
              <w:rPr>
                <w:b/>
                <w:szCs w:val="24"/>
              </w:rPr>
            </w:pPr>
          </w:p>
          <w:p w14:paraId="4431B964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Оценивать эффективность и безопасность проведения эндоскопических вмешательств у пациентов с заболеваниями и (или) состояниями желудочно-кишечного тракта</w:t>
            </w:r>
            <w:r>
              <w:rPr>
                <w:b/>
                <w:szCs w:val="24"/>
              </w:rPr>
              <w:t>.</w:t>
            </w:r>
          </w:p>
          <w:p w14:paraId="42A1FCC8" w14:textId="77777777" w:rsidR="00C0753A" w:rsidRDefault="00C0753A">
            <w:pPr>
              <w:widowControl w:val="0"/>
              <w:rPr>
                <w:b/>
                <w:szCs w:val="24"/>
              </w:rPr>
            </w:pPr>
          </w:p>
          <w:p w14:paraId="5B6B6696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Оценивать результаты проведения эндоскопических вмешательств у пациентов с заболеваниями и (или) состояниями желудочно-кишечного тракта</w:t>
            </w:r>
            <w:r>
              <w:rPr>
                <w:b/>
                <w:szCs w:val="24"/>
              </w:rPr>
              <w:t>.</w:t>
            </w:r>
          </w:p>
          <w:p w14:paraId="424B71D7" w14:textId="77777777" w:rsidR="00C0753A" w:rsidRDefault="00C0753A">
            <w:pPr>
              <w:widowControl w:val="0"/>
              <w:rPr>
                <w:b/>
                <w:szCs w:val="24"/>
              </w:rPr>
            </w:pPr>
          </w:p>
          <w:p w14:paraId="635B2DC7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Консультировать врачей-специалистов по вопросам проведения эндоскопических вмешательств, в том числе с использованием телемедицинских технологий</w:t>
            </w:r>
            <w:r>
              <w:rPr>
                <w:b/>
                <w:szCs w:val="24"/>
              </w:rPr>
              <w:t>.</w:t>
            </w:r>
          </w:p>
          <w:p w14:paraId="3BF821FB" w14:textId="77777777" w:rsidR="00C0753A" w:rsidRDefault="00C0753A">
            <w:pPr>
              <w:widowControl w:val="0"/>
              <w:rPr>
                <w:b/>
                <w:szCs w:val="24"/>
              </w:rPr>
            </w:pPr>
          </w:p>
          <w:p w14:paraId="393C693C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Выявлять и анализировать причины расхождения заключений по результатам эндоскопических вмешательств с результатами других диагностических исследований, клиническим и патологоанатомическим диагнозом</w:t>
            </w:r>
            <w:r>
              <w:rPr>
                <w:b/>
                <w:szCs w:val="24"/>
              </w:rPr>
              <w:t>.</w:t>
            </w:r>
          </w:p>
          <w:p w14:paraId="5D9DEE79" w14:textId="77777777" w:rsidR="00C0753A" w:rsidRDefault="00C0753A">
            <w:pPr>
              <w:widowControl w:val="0"/>
              <w:rPr>
                <w:b/>
                <w:szCs w:val="24"/>
              </w:rPr>
            </w:pPr>
          </w:p>
          <w:p w14:paraId="0ED28355" w14:textId="77777777" w:rsidR="00C0753A" w:rsidRDefault="00000000">
            <w:pPr>
              <w:widowControl w:val="0"/>
              <w:rPr>
                <w:b/>
                <w:szCs w:val="24"/>
              </w:rPr>
            </w:pPr>
            <w:r>
              <w:rPr>
                <w:color w:val="000000"/>
              </w:rPr>
              <w:t>Оказывать медицинскую помощь в неотложной и экстренной форме с применением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1285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Сбор и интерпретация жалоб, анамнеза жизни и заболевания пациентов (их законных представителей)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06A44C77" w14:textId="77777777" w:rsidR="00C0753A" w:rsidRDefault="00C0753A">
            <w:pPr>
              <w:widowControl w:val="0"/>
              <w:rPr>
                <w:szCs w:val="24"/>
              </w:rPr>
            </w:pPr>
          </w:p>
          <w:p w14:paraId="68162408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Интерпретация и анализ информации, полученной от пациентов (их законных представителей) с заболеваниями и (или) состояниями желудочно-кишечного тракта, результатов осмотров врачами-специалистами, лабораторных, лучевых и инструментальных методов исследований</w:t>
            </w:r>
            <w:r>
              <w:rPr>
                <w:szCs w:val="24"/>
              </w:rPr>
              <w:t>.</w:t>
            </w:r>
          </w:p>
          <w:p w14:paraId="34712697" w14:textId="77777777" w:rsidR="00C0753A" w:rsidRDefault="00C0753A">
            <w:pPr>
              <w:widowControl w:val="0"/>
              <w:rPr>
                <w:szCs w:val="24"/>
              </w:rPr>
            </w:pPr>
          </w:p>
          <w:p w14:paraId="73E246F8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Определение медицинских показаний и медицинских противопоказаний к проведению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szCs w:val="24"/>
              </w:rPr>
              <w:t>.</w:t>
            </w:r>
          </w:p>
          <w:p w14:paraId="4AC9894F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0A58739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Обоснование медицинских противопоказаний для эндоскопического вмешательства, оформление в медицинской документации пациента мотивированного отказа в проведении эндоскопического вмешательства, информирование лечащего врача о невозможности проведения эндоскопического вмешательства</w:t>
            </w:r>
            <w:r>
              <w:rPr>
                <w:szCs w:val="24"/>
              </w:rPr>
              <w:t>.</w:t>
            </w:r>
          </w:p>
          <w:p w14:paraId="59416248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C64566C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Проведение эндоскопических вмешательств пациентам с заболеваниями и (или) состояниями желудочно-кишечного тракта в соответствие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szCs w:val="24"/>
              </w:rPr>
              <w:t>.</w:t>
            </w:r>
          </w:p>
          <w:p w14:paraId="70544725" w14:textId="77777777" w:rsidR="00C0753A" w:rsidRDefault="00C0753A">
            <w:pPr>
              <w:widowControl w:val="0"/>
              <w:rPr>
                <w:szCs w:val="24"/>
              </w:rPr>
            </w:pPr>
          </w:p>
          <w:p w14:paraId="6C3A5571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Применение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szCs w:val="24"/>
              </w:rPr>
              <w:t>.</w:t>
            </w:r>
          </w:p>
          <w:p w14:paraId="14ECCBC3" w14:textId="77777777" w:rsidR="00C0753A" w:rsidRDefault="00C0753A">
            <w:pPr>
              <w:widowControl w:val="0"/>
              <w:rPr>
                <w:szCs w:val="24"/>
              </w:rPr>
            </w:pPr>
          </w:p>
          <w:p w14:paraId="5B51A71E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Оценка эффективности и безопасности применения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szCs w:val="24"/>
              </w:rPr>
              <w:t>.</w:t>
            </w:r>
          </w:p>
          <w:p w14:paraId="66851B56" w14:textId="77777777" w:rsidR="00C0753A" w:rsidRDefault="00C0753A">
            <w:pPr>
              <w:widowControl w:val="0"/>
              <w:rPr>
                <w:szCs w:val="24"/>
              </w:rPr>
            </w:pPr>
          </w:p>
          <w:p w14:paraId="1B76B299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Выявление симптомов и синдромов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33AE50D4" w14:textId="77777777" w:rsidR="00C0753A" w:rsidRDefault="00C0753A">
            <w:pPr>
              <w:widowControl w:val="0"/>
              <w:rPr>
                <w:szCs w:val="24"/>
              </w:rPr>
            </w:pPr>
          </w:p>
          <w:p w14:paraId="415FA62A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Профилактика и лечение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0D76683C" w14:textId="77777777" w:rsidR="00C0753A" w:rsidRDefault="00C0753A">
            <w:pPr>
              <w:widowControl w:val="0"/>
              <w:rPr>
                <w:szCs w:val="24"/>
              </w:rPr>
            </w:pPr>
          </w:p>
          <w:p w14:paraId="12898A82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Обеспечение безопасности эндоскопических вмешательств у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4193665B" w14:textId="77777777" w:rsidR="00C0753A" w:rsidRDefault="00C0753A">
            <w:pPr>
              <w:widowControl w:val="0"/>
              <w:rPr>
                <w:szCs w:val="24"/>
              </w:rPr>
            </w:pPr>
          </w:p>
          <w:p w14:paraId="4ECA95B0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Оценка эффективности и безопасности проведения эндоскопических вмешательств у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4CDD589A" w14:textId="77777777" w:rsidR="00C0753A" w:rsidRDefault="00C0753A">
            <w:pPr>
              <w:widowControl w:val="0"/>
              <w:rPr>
                <w:szCs w:val="24"/>
              </w:rPr>
            </w:pPr>
          </w:p>
          <w:p w14:paraId="629CF9B7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Оценка результатов проведения эндоскопических вмешательств у пациентов с заболеваниями и (или) состояниями желудочно-кишечного тракта</w:t>
            </w:r>
            <w:r>
              <w:rPr>
                <w:szCs w:val="24"/>
              </w:rPr>
              <w:t>.</w:t>
            </w:r>
          </w:p>
          <w:p w14:paraId="3B24BF4B" w14:textId="77777777" w:rsidR="00C0753A" w:rsidRDefault="00C0753A">
            <w:pPr>
              <w:widowControl w:val="0"/>
              <w:rPr>
                <w:szCs w:val="24"/>
              </w:rPr>
            </w:pPr>
          </w:p>
          <w:p w14:paraId="0BCB639C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Оформление заключения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szCs w:val="24"/>
              </w:rPr>
              <w:t>.</w:t>
            </w:r>
          </w:p>
          <w:p w14:paraId="14B91677" w14:textId="77777777" w:rsidR="00C0753A" w:rsidRDefault="00C0753A">
            <w:pPr>
              <w:widowControl w:val="0"/>
              <w:rPr>
                <w:szCs w:val="24"/>
              </w:rPr>
            </w:pPr>
          </w:p>
          <w:p w14:paraId="1B9F8EF3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Консультирование врачей-специалистов по вопросам проведения эндоскопических вмешательств, в том числе с использованием телемедицинских технологий</w:t>
            </w:r>
            <w:r>
              <w:rPr>
                <w:szCs w:val="24"/>
              </w:rPr>
              <w:t>.</w:t>
            </w:r>
          </w:p>
          <w:p w14:paraId="533BD133" w14:textId="77777777" w:rsidR="00C0753A" w:rsidRDefault="00C0753A">
            <w:pPr>
              <w:widowControl w:val="0"/>
              <w:rPr>
                <w:szCs w:val="24"/>
              </w:rPr>
            </w:pPr>
          </w:p>
          <w:p w14:paraId="38D571F6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Выявление и анализ причин расхождения заключений по результатам эндоскопических вмешательств с результатами других диагностических исследований, клиническим и патологоанатомическим диагнозом</w:t>
            </w:r>
            <w:r>
              <w:rPr>
                <w:szCs w:val="24"/>
              </w:rPr>
              <w:t>.</w:t>
            </w:r>
          </w:p>
          <w:p w14:paraId="6F81BB70" w14:textId="77777777" w:rsidR="00C0753A" w:rsidRDefault="00C0753A">
            <w:pPr>
              <w:widowControl w:val="0"/>
              <w:rPr>
                <w:szCs w:val="24"/>
              </w:rPr>
            </w:pPr>
          </w:p>
          <w:p w14:paraId="5F00A60E" w14:textId="77777777" w:rsidR="00C0753A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</w:rPr>
              <w:t>Оказание медицинской помощи в неотложной и экстренной форме с применением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szCs w:val="24"/>
              </w:rPr>
              <w:t>.</w:t>
            </w:r>
          </w:p>
        </w:tc>
      </w:tr>
    </w:tbl>
    <w:p w14:paraId="16D0B0C9" w14:textId="77777777" w:rsidR="00C0753A" w:rsidRDefault="00C0753A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5F1ACCAF" w14:textId="77777777" w:rsidR="00C0753A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222B4239" w14:textId="77777777" w:rsidR="00C0753A" w:rsidRDefault="00000000">
      <w:pPr>
        <w:tabs>
          <w:tab w:val="left" w:pos="284"/>
          <w:tab w:val="left" w:pos="1134"/>
          <w:tab w:val="left" w:pos="1648"/>
          <w:tab w:val="left" w:pos="9209"/>
        </w:tabs>
        <w:spacing w:line="276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</w:p>
    <w:p w14:paraId="709846B7" w14:textId="77777777" w:rsidR="00C0753A" w:rsidRDefault="00000000">
      <w:pPr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рач-эндоскопист</w:t>
      </w:r>
      <w:r>
        <w:rPr>
          <w:bCs/>
          <w:sz w:val="24"/>
          <w:szCs w:val="24"/>
        </w:rPr>
        <w:t>.</w:t>
      </w:r>
    </w:p>
    <w:p w14:paraId="1CDDDBA9" w14:textId="77777777" w:rsidR="00C0753A" w:rsidRDefault="00000000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б) требования к уровню профессионального образования: в</w:t>
      </w:r>
      <w:r>
        <w:rPr>
          <w:color w:val="000000"/>
          <w:sz w:val="24"/>
          <w:szCs w:val="24"/>
        </w:rPr>
        <w:t>ысшее образование - специалитет по одной из специальностей:</w:t>
      </w:r>
    </w:p>
    <w:p w14:paraId="06409B92" w14:textId="77777777" w:rsidR="00C0753A" w:rsidRDefault="00000000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"Лечебное дело", "Педиатрия" и освоение программы ординатуры по специальности "Эндоскопия" или</w:t>
      </w:r>
    </w:p>
    <w:p w14:paraId="779CD3DA" w14:textId="77777777" w:rsidR="00C0753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Высшее образование - специалитет по одной из специальностей: "Лечебное дело", "Педиатрия", подготовка в интернатуре и (или) ординатуре по одной из специальностей: "Акушерство и гинекология", "Анестезиология-реаниматология", "Гастроэнтерология", "Детская онкология", "Детская хирургия", "Детская урология-андрология", "Колопроктология", "Нейрохирургия", "Онкология", "Оториноларингология", "Общая врачебная практика (семейная медицина)", "Педиатрия", "Пульмонология", "Рентгенэндоваскулярные диагностика и лечение", "Сердечно-сосудистая хирургия", "Терапия", "Торакальная хирургия", "Травматология и ортопедия", "Урология", "Хирургия", "Челюстно-лицевая хирургия" и дополнительное профессиональное образование - программы профессиональной переподготовки по специальности "Эндоскопия"</w:t>
      </w:r>
    </w:p>
    <w:p w14:paraId="56784BA7" w14:textId="77777777" w:rsidR="00C0753A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 xml:space="preserve">Трудоемкость обучения - </w:t>
      </w:r>
      <w:r>
        <w:rPr>
          <w:sz w:val="24"/>
          <w:szCs w:val="24"/>
        </w:rPr>
        <w:t>16 часов – 16 з.е.</w:t>
      </w:r>
    </w:p>
    <w:p w14:paraId="5FFB3070" w14:textId="77777777" w:rsidR="00C0753A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Форма обучения - </w:t>
      </w:r>
      <w:r>
        <w:rPr>
          <w:sz w:val="24"/>
          <w:szCs w:val="24"/>
        </w:rPr>
        <w:t>очная.</w:t>
      </w:r>
    </w:p>
    <w:p w14:paraId="427E32AC" w14:textId="77777777" w:rsidR="00C0753A" w:rsidRDefault="00C0753A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</w:p>
    <w:p w14:paraId="7E6ABF3B" w14:textId="77777777" w:rsidR="00C0753A" w:rsidRDefault="00C0753A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</w:p>
    <w:p w14:paraId="603736F6" w14:textId="77777777" w:rsidR="00C0753A" w:rsidRDefault="00C0753A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</w:p>
    <w:p w14:paraId="41447760" w14:textId="77777777" w:rsidR="00C0753A" w:rsidRDefault="00000000">
      <w:pPr>
        <w:widowControl w:val="0"/>
        <w:numPr>
          <w:ilvl w:val="0"/>
          <w:numId w:val="5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Содержание </w:t>
      </w:r>
      <w:r>
        <w:rPr>
          <w:color w:val="161616"/>
          <w:sz w:val="24"/>
          <w:szCs w:val="24"/>
        </w:rPr>
        <w:t>программы</w:t>
      </w:r>
    </w:p>
    <w:p w14:paraId="7AA468F3" w14:textId="77777777" w:rsidR="00C0753A" w:rsidRDefault="00C0753A">
      <w:pPr>
        <w:widowControl w:val="0"/>
        <w:tabs>
          <w:tab w:val="left" w:pos="709"/>
          <w:tab w:val="left" w:pos="1645"/>
        </w:tabs>
        <w:spacing w:before="9" w:line="275" w:lineRule="exact"/>
        <w:ind w:left="709"/>
        <w:jc w:val="both"/>
        <w:outlineLvl w:val="2"/>
        <w:rPr>
          <w:sz w:val="28"/>
          <w:szCs w:val="28"/>
        </w:rPr>
      </w:pPr>
    </w:p>
    <w:p w14:paraId="105B32A2" w14:textId="77777777" w:rsidR="00C0753A" w:rsidRDefault="00000000">
      <w:pPr>
        <w:widowControl w:val="0"/>
        <w:numPr>
          <w:ilvl w:val="1"/>
          <w:numId w:val="5"/>
        </w:numPr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 w:cs="Noto Sans Devanagari"/>
          <w:sz w:val="22"/>
          <w:szCs w:val="22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Учебный план программы</w:t>
      </w:r>
    </w:p>
    <w:p w14:paraId="15B22A2D" w14:textId="77777777" w:rsidR="00C0753A" w:rsidRDefault="00C0753A">
      <w:pPr>
        <w:widowControl w:val="0"/>
        <w:tabs>
          <w:tab w:val="left" w:pos="709"/>
          <w:tab w:val="left" w:pos="851"/>
        </w:tabs>
        <w:spacing w:after="11" w:line="275" w:lineRule="exact"/>
        <w:ind w:left="709" w:hanging="425"/>
        <w:jc w:val="both"/>
        <w:rPr>
          <w:rFonts w:eastAsia="Tahoma" w:cs="Noto Sans Devanagari"/>
          <w:sz w:val="24"/>
          <w:szCs w:val="24"/>
          <w:lang w:eastAsia="en-US"/>
        </w:rPr>
      </w:pPr>
    </w:p>
    <w:tbl>
      <w:tblPr>
        <w:tblW w:w="9304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5"/>
        <w:gridCol w:w="1496"/>
        <w:gridCol w:w="1280"/>
        <w:gridCol w:w="991"/>
        <w:gridCol w:w="852"/>
        <w:gridCol w:w="1418"/>
        <w:gridCol w:w="1339"/>
        <w:gridCol w:w="647"/>
        <w:gridCol w:w="866"/>
      </w:tblGrid>
      <w:tr w:rsidR="00C0753A" w14:paraId="0C820807" w14:textId="77777777">
        <w:trPr>
          <w:trHeight w:val="378"/>
          <w:jc w:val="center"/>
        </w:trPr>
        <w:tc>
          <w:tcPr>
            <w:tcW w:w="41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F08B219" w14:textId="77777777" w:rsidR="00C0753A" w:rsidRDefault="00000000">
            <w:pPr>
              <w:widowControl w:val="0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496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BA55A4D" w14:textId="77777777" w:rsidR="00C0753A" w:rsidRDefault="00000000">
            <w:pPr>
              <w:widowControl w:val="0"/>
              <w:tabs>
                <w:tab w:val="left" w:pos="22"/>
              </w:tabs>
              <w:ind w:left="22"/>
              <w:jc w:val="center"/>
            </w:pPr>
            <w:r>
              <w:rPr>
                <w:b/>
              </w:rPr>
              <w:t>Наименование разделов</w:t>
            </w:r>
          </w:p>
          <w:p w14:paraId="51860121" w14:textId="77777777" w:rsidR="00C0753A" w:rsidRDefault="00000000">
            <w:pPr>
              <w:widowControl w:val="0"/>
              <w:tabs>
                <w:tab w:val="left" w:pos="22"/>
              </w:tabs>
              <w:ind w:left="22"/>
              <w:jc w:val="center"/>
            </w:pPr>
            <w:r>
              <w:rPr>
                <w:b/>
              </w:rPr>
              <w:t>(дисциплин, модулей)</w:t>
            </w:r>
          </w:p>
        </w:tc>
        <w:tc>
          <w:tcPr>
            <w:tcW w:w="128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CE641EE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Общая трудоемкость</w:t>
            </w:r>
          </w:p>
          <w:p w14:paraId="487C135D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(час.)</w:t>
            </w:r>
          </w:p>
        </w:tc>
        <w:tc>
          <w:tcPr>
            <w:tcW w:w="991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AFFB0B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Всего контактных час.</w:t>
            </w:r>
          </w:p>
          <w:p w14:paraId="1E2A9BAB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 xml:space="preserve"> (час.)</w:t>
            </w:r>
          </w:p>
        </w:tc>
        <w:tc>
          <w:tcPr>
            <w:tcW w:w="3609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3A2C46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Контактные занятия (час)</w:t>
            </w:r>
          </w:p>
        </w:tc>
        <w:tc>
          <w:tcPr>
            <w:tcW w:w="647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654FEED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CPC</w:t>
            </w:r>
          </w:p>
          <w:p w14:paraId="35C4B8B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(час).</w:t>
            </w:r>
          </w:p>
        </w:tc>
        <w:tc>
          <w:tcPr>
            <w:tcW w:w="866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6EE3C09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Форма контроля</w:t>
            </w:r>
          </w:p>
        </w:tc>
      </w:tr>
      <w:tr w:rsidR="00C0753A" w14:paraId="18A0A0CC" w14:textId="77777777">
        <w:trPr>
          <w:trHeight w:val="436"/>
          <w:jc w:val="center"/>
        </w:trPr>
        <w:tc>
          <w:tcPr>
            <w:tcW w:w="41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37AB773" w14:textId="77777777" w:rsidR="00C0753A" w:rsidRDefault="00C0753A">
            <w:pPr>
              <w:widowControl w:val="0"/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1496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5DCBED9" w14:textId="77777777" w:rsidR="00C0753A" w:rsidRDefault="00C0753A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0925F47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991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A5DF578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19ECBCC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Лекции</w:t>
            </w:r>
          </w:p>
        </w:tc>
        <w:tc>
          <w:tcPr>
            <w:tcW w:w="1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3FD045D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Практическ.</w:t>
            </w:r>
          </w:p>
        </w:tc>
        <w:tc>
          <w:tcPr>
            <w:tcW w:w="133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C9D208D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ОСК</w:t>
            </w:r>
          </w:p>
        </w:tc>
        <w:tc>
          <w:tcPr>
            <w:tcW w:w="647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2F6A6F9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866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B709213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</w:tr>
      <w:tr w:rsidR="00C0753A" w14:paraId="4EB85F7A" w14:textId="77777777">
        <w:trPr>
          <w:trHeight w:val="272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4566EF" w14:textId="77777777" w:rsidR="00C0753A" w:rsidRDefault="00000000">
            <w:pPr>
              <w:widowControl w:val="0"/>
              <w:tabs>
                <w:tab w:val="left" w:pos="709"/>
              </w:tabs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14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8ABAD6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Cs/>
              </w:rPr>
              <w:t>Современные тренды и тенденции в гастроскопии</w:t>
            </w:r>
          </w:p>
        </w:tc>
        <w:tc>
          <w:tcPr>
            <w:tcW w:w="128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2E7FA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E50B2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8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EABCCD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59DD3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33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8756AC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6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14F554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86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E14601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Т/К</w:t>
            </w:r>
          </w:p>
        </w:tc>
      </w:tr>
      <w:tr w:rsidR="00C0753A" w14:paraId="79F8B787" w14:textId="77777777">
        <w:trPr>
          <w:trHeight w:val="277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339979" w14:textId="77777777" w:rsidR="00C0753A" w:rsidRDefault="00000000">
            <w:pPr>
              <w:widowControl w:val="0"/>
              <w:tabs>
                <w:tab w:val="left" w:pos="709"/>
              </w:tabs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4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937BBD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t>Современный взгляд на патологию верхних отделов ЖКТ</w:t>
            </w:r>
          </w:p>
        </w:tc>
        <w:tc>
          <w:tcPr>
            <w:tcW w:w="128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FEF82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819DC6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8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8E669B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03328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33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B76127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6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1700C4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86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8532B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Т/К</w:t>
            </w:r>
          </w:p>
        </w:tc>
      </w:tr>
      <w:tr w:rsidR="00C0753A" w14:paraId="28273F30" w14:textId="77777777">
        <w:trPr>
          <w:trHeight w:val="277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A5B6D8" w14:textId="77777777" w:rsidR="00C0753A" w:rsidRDefault="00000000">
            <w:pPr>
              <w:widowControl w:val="0"/>
              <w:tabs>
                <w:tab w:val="left" w:pos="709"/>
              </w:tabs>
              <w:jc w:val="center"/>
            </w:pPr>
            <w:r>
              <w:t>3.</w:t>
            </w:r>
          </w:p>
        </w:tc>
        <w:tc>
          <w:tcPr>
            <w:tcW w:w="14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645F99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</w:rPr>
              <w:t>Итоговая аттестация</w:t>
            </w:r>
          </w:p>
        </w:tc>
        <w:tc>
          <w:tcPr>
            <w:tcW w:w="128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B45656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60EE58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A47C49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</w:pPr>
          </w:p>
        </w:tc>
        <w:tc>
          <w:tcPr>
            <w:tcW w:w="1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40DFF4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t>2</w:t>
            </w:r>
          </w:p>
        </w:tc>
        <w:tc>
          <w:tcPr>
            <w:tcW w:w="133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DC488B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</w:pPr>
          </w:p>
        </w:tc>
        <w:tc>
          <w:tcPr>
            <w:tcW w:w="6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D7B91E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</w:pPr>
          </w:p>
        </w:tc>
        <w:tc>
          <w:tcPr>
            <w:tcW w:w="86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E570DB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t>Зачет</w:t>
            </w:r>
          </w:p>
        </w:tc>
      </w:tr>
      <w:tr w:rsidR="00C0753A" w14:paraId="78EBE323" w14:textId="77777777">
        <w:trPr>
          <w:trHeight w:val="282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AFEA6C" w14:textId="77777777" w:rsidR="00C0753A" w:rsidRDefault="00000000">
            <w:pPr>
              <w:widowControl w:val="0"/>
              <w:tabs>
                <w:tab w:val="left" w:pos="709"/>
              </w:tabs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14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C0E21F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8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AFC04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99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6F3895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8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BDA8417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0A700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33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777D66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  <w:tc>
          <w:tcPr>
            <w:tcW w:w="6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12A43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33D7D4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</w:tr>
    </w:tbl>
    <w:p w14:paraId="0C75B120" w14:textId="77777777" w:rsidR="00C0753A" w:rsidRDefault="00C0753A">
      <w:pPr>
        <w:widowControl w:val="0"/>
        <w:tabs>
          <w:tab w:val="left" w:pos="709"/>
          <w:tab w:val="left" w:pos="1301"/>
        </w:tabs>
        <w:spacing w:before="1" w:after="6"/>
        <w:ind w:left="709"/>
        <w:rPr>
          <w:rFonts w:eastAsia="Tahoma" w:cs="Noto Sans Devanagari"/>
          <w:sz w:val="22"/>
          <w:szCs w:val="22"/>
          <w:lang w:eastAsia="en-US"/>
        </w:rPr>
      </w:pPr>
    </w:p>
    <w:p w14:paraId="1A18D266" w14:textId="77777777" w:rsidR="00C0753A" w:rsidRDefault="00000000">
      <w:pPr>
        <w:widowControl w:val="0"/>
        <w:numPr>
          <w:ilvl w:val="1"/>
          <w:numId w:val="5"/>
        </w:numPr>
        <w:tabs>
          <w:tab w:val="left" w:pos="709"/>
          <w:tab w:val="left" w:pos="1301"/>
        </w:tabs>
        <w:spacing w:before="1" w:after="6"/>
        <w:ind w:left="709"/>
        <w:rPr>
          <w:rFonts w:eastAsia="Tahoma" w:cs="Noto Sans Devanagari"/>
          <w:sz w:val="22"/>
          <w:szCs w:val="22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Учебно-тематический план</w:t>
      </w:r>
    </w:p>
    <w:p w14:paraId="454C4841" w14:textId="77777777" w:rsidR="00C0753A" w:rsidRDefault="00C0753A">
      <w:pPr>
        <w:widowControl w:val="0"/>
        <w:tabs>
          <w:tab w:val="left" w:pos="709"/>
          <w:tab w:val="left" w:pos="1301"/>
        </w:tabs>
        <w:spacing w:before="1" w:after="6"/>
        <w:ind w:left="709"/>
        <w:rPr>
          <w:rFonts w:eastAsia="Tahoma" w:cs="Noto Sans Devanagari"/>
          <w:sz w:val="22"/>
          <w:szCs w:val="22"/>
          <w:lang w:eastAsia="en-US"/>
        </w:rPr>
      </w:pP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5"/>
        <w:gridCol w:w="2269"/>
        <w:gridCol w:w="1134"/>
        <w:gridCol w:w="1095"/>
        <w:gridCol w:w="936"/>
        <w:gridCol w:w="1561"/>
        <w:gridCol w:w="1089"/>
        <w:gridCol w:w="849"/>
      </w:tblGrid>
      <w:tr w:rsidR="00C0753A" w14:paraId="6F50D98D" w14:textId="77777777">
        <w:trPr>
          <w:trHeight w:val="373"/>
          <w:jc w:val="center"/>
        </w:trPr>
        <w:tc>
          <w:tcPr>
            <w:tcW w:w="41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A7CBE1B" w14:textId="77777777" w:rsidR="00C0753A" w:rsidRDefault="00C0753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  <w:p w14:paraId="3E95D924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5B810EC" w14:textId="77777777" w:rsidR="00C0753A" w:rsidRDefault="00000000">
            <w:pPr>
              <w:widowControl w:val="0"/>
              <w:tabs>
                <w:tab w:val="left" w:pos="22"/>
              </w:tabs>
              <w:ind w:left="22"/>
              <w:jc w:val="center"/>
            </w:pPr>
            <w:r>
              <w:rPr>
                <w:b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16DF537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Общая трудоемкость</w:t>
            </w:r>
          </w:p>
          <w:p w14:paraId="026523C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(час.)</w:t>
            </w:r>
          </w:p>
        </w:tc>
        <w:tc>
          <w:tcPr>
            <w:tcW w:w="10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D19AF1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Всего контактных час.</w:t>
            </w:r>
          </w:p>
          <w:p w14:paraId="5D5E77CB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 xml:space="preserve"> (час.)</w:t>
            </w:r>
          </w:p>
        </w:tc>
        <w:tc>
          <w:tcPr>
            <w:tcW w:w="35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C269C5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Контактные занятия (час)</w:t>
            </w:r>
          </w:p>
        </w:tc>
        <w:tc>
          <w:tcPr>
            <w:tcW w:w="84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0475C5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CPC</w:t>
            </w:r>
          </w:p>
          <w:p w14:paraId="0CAD4C32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(час).</w:t>
            </w:r>
          </w:p>
        </w:tc>
      </w:tr>
      <w:tr w:rsidR="00C0753A" w14:paraId="1E7A60C1" w14:textId="77777777">
        <w:trPr>
          <w:trHeight w:val="429"/>
          <w:jc w:val="center"/>
        </w:trPr>
        <w:tc>
          <w:tcPr>
            <w:tcW w:w="41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BB6E9B1" w14:textId="77777777" w:rsidR="00C0753A" w:rsidRDefault="00C0753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32FDB55" w14:textId="77777777" w:rsidR="00C0753A" w:rsidRDefault="00C0753A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DFE0FEA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10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6B55B26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676BB2A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Лекции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3F7059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Практическ.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69D2DD8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ОСК</w:t>
            </w:r>
          </w:p>
        </w:tc>
        <w:tc>
          <w:tcPr>
            <w:tcW w:w="84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6F48AB6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</w:tr>
      <w:tr w:rsidR="00C0753A" w14:paraId="43DC144B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DE90AC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60F80B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</w:rPr>
              <w:t>Современные тренды и тенденции в гастроскопии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18848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A01FC9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F00A1C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C08E78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265135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06404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1</w:t>
            </w:r>
          </w:p>
        </w:tc>
      </w:tr>
      <w:tr w:rsidR="00C0753A" w14:paraId="3DA0BA81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0365CC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Cs/>
              </w:rPr>
              <w:t>1.1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653A2C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t>Нормативно-правовая база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757596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2CDFE6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963D52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BB2032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CCEFADA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B7A4B2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</w:tr>
      <w:tr w:rsidR="00C0753A" w14:paraId="05E2408E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1FC353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Cs/>
              </w:rPr>
              <w:t>1.2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95268A" w14:textId="77777777" w:rsidR="00C0753A" w:rsidRDefault="00000000">
            <w:pPr>
              <w:suppressAutoHyphens w:val="0"/>
            </w:pPr>
            <w:r>
              <w:t>Совеременные классификации в эндоскопии верхних отделов ЖКТ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F4386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239637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467F9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98B15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D95F3B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C272C7A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</w:tr>
      <w:tr w:rsidR="00C0753A" w14:paraId="1534CCF1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D3415B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Cs/>
              </w:rPr>
              <w:t>1.3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7F1B9E" w14:textId="77777777" w:rsidR="00C0753A" w:rsidRDefault="00000000">
            <w:pPr>
              <w:suppressAutoHyphens w:val="0"/>
            </w:pPr>
            <w:r>
              <w:t>Витальная и виртуальная хромоскопия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537B4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AC33F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51A1C2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B756F7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8FF0C9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152B8F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</w:tr>
      <w:tr w:rsidR="00C0753A" w14:paraId="0C851F64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A6F1AD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Cs/>
              </w:rPr>
              <w:t>1.4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922F33" w14:textId="77777777" w:rsidR="00C0753A" w:rsidRDefault="00000000">
            <w:pPr>
              <w:suppressAutoHyphens w:val="0"/>
            </w:pPr>
            <w:r>
              <w:t>Методические особенности проведения гастроскопии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297797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DDC14E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4DCB4A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7CBCC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624775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5BF2FA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</w:tr>
      <w:tr w:rsidR="00C0753A" w14:paraId="67C07E01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11F1A4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700C83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  <w:bCs/>
              </w:rPr>
              <w:t>Основная патология толстой кишки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E9CDD59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E47E6B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D2959A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C220C4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6FE7A6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16D399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1</w:t>
            </w:r>
          </w:p>
        </w:tc>
      </w:tr>
      <w:tr w:rsidR="00C0753A" w14:paraId="5D7F59AA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EAEDC01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Cs/>
              </w:rPr>
              <w:t>2.1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53B04ED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t>Воспалительные заболевания верхних отделов ЖКТ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38EDE2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0AE59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17DB9B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65090CB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CF7A2A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8E5C7F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</w:tr>
      <w:tr w:rsidR="00C0753A" w14:paraId="7683DEDC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9FAD50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Cs/>
              </w:rPr>
              <w:t>2.2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C8DF1A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t>Доброкачественные новообразования верхних отделов ЖКТ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23F13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E8AB4E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00CC9D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B697D9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EC4091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75C142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</w:tr>
      <w:tr w:rsidR="00C0753A" w14:paraId="44956894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098E9D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Cs/>
              </w:rPr>
              <w:t>2.3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B0FE11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t>Злокачественные новообразования верхних отделов ЖКТ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0FB4A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91784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BF217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72D60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8891D7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B4FEF1F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</w:tr>
      <w:tr w:rsidR="00C0753A" w14:paraId="56555FCB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D9DA65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Cs/>
              </w:rPr>
              <w:t>2.4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9C2C5B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t>Неэпителиальные новообразования верхних отделов ЖКТ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5E8CD5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4D7ED4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074E6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569E08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F954A0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6304F0D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</w:tr>
      <w:tr w:rsidR="00C0753A" w14:paraId="5B06DE4E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48BFD2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F3A34C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CC637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0FAECE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B1FCFC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433BD2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5AACE5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A7C394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</w:tr>
      <w:tr w:rsidR="00C0753A" w14:paraId="2D1EDC76" w14:textId="77777777">
        <w:trPr>
          <w:trHeight w:val="27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8B3280" w14:textId="77777777" w:rsidR="00C0753A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226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1D1C03" w14:textId="77777777" w:rsidR="00C0753A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C86BD1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DD0AC4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F2D2E0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6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90B4C3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73916D" w14:textId="77777777" w:rsidR="00C0753A" w:rsidRDefault="00C0753A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9EF4B7" w14:textId="77777777" w:rsidR="00C0753A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bCs/>
              </w:rPr>
              <w:t>2</w:t>
            </w:r>
          </w:p>
        </w:tc>
      </w:tr>
    </w:tbl>
    <w:p w14:paraId="13FC5564" w14:textId="77777777" w:rsidR="00C0753A" w:rsidRDefault="00C0753A">
      <w:pPr>
        <w:tabs>
          <w:tab w:val="left" w:pos="709"/>
        </w:tabs>
        <w:spacing w:before="6"/>
        <w:jc w:val="both"/>
        <w:rPr>
          <w:sz w:val="24"/>
          <w:szCs w:val="28"/>
          <w:lang w:eastAsia="ar-SA"/>
        </w:rPr>
      </w:pPr>
    </w:p>
    <w:p w14:paraId="52648B7C" w14:textId="77777777" w:rsidR="00C0753A" w:rsidRDefault="00000000">
      <w:pPr>
        <w:widowControl w:val="0"/>
        <w:numPr>
          <w:ilvl w:val="1"/>
          <w:numId w:val="5"/>
        </w:numPr>
        <w:tabs>
          <w:tab w:val="left" w:pos="709"/>
          <w:tab w:val="left" w:pos="1276"/>
        </w:tabs>
        <w:spacing w:before="31"/>
        <w:ind w:left="709"/>
        <w:rPr>
          <w:rFonts w:eastAsia="Tahoma" w:cs="Noto Sans Devanagari"/>
          <w:sz w:val="22"/>
          <w:szCs w:val="22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 xml:space="preserve">Календарный учебный график </w:t>
      </w:r>
    </w:p>
    <w:p w14:paraId="7647E9B0" w14:textId="77777777" w:rsidR="00C0753A" w:rsidRDefault="00C0753A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 w:cs="Noto Sans Devanagari"/>
          <w:sz w:val="22"/>
          <w:szCs w:val="22"/>
          <w:lang w:eastAsia="en-US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2"/>
        <w:gridCol w:w="1985"/>
        <w:gridCol w:w="2342"/>
        <w:gridCol w:w="779"/>
      </w:tblGrid>
      <w:tr w:rsidR="00C0753A" w14:paraId="3429E1CE" w14:textId="77777777">
        <w:trPr>
          <w:trHeight w:val="503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F661" w14:textId="77777777" w:rsidR="00C0753A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</w:pPr>
            <w:r>
              <w:rPr>
                <w:rFonts w:eastAsia="Tahoma" w:cs="Noto Sans Devanagari"/>
                <w:b/>
                <w:lang w:eastAsia="en-US"/>
              </w:rPr>
              <w:t>Наименование разделов, тем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C161" w14:textId="77777777" w:rsidR="00C0753A" w:rsidRDefault="00000000">
            <w:pPr>
              <w:widowControl w:val="0"/>
              <w:tabs>
                <w:tab w:val="left" w:pos="0"/>
                <w:tab w:val="left" w:pos="1276"/>
              </w:tabs>
              <w:spacing w:before="31"/>
              <w:jc w:val="center"/>
            </w:pPr>
            <w:r>
              <w:rPr>
                <w:rFonts w:eastAsia="Tahoma" w:cs="Noto Sans Devanagari"/>
                <w:b/>
                <w:lang w:eastAsia="en-US"/>
              </w:rPr>
              <w:t>1 день</w:t>
            </w:r>
          </w:p>
          <w:p w14:paraId="54DB6D6B" w14:textId="77777777" w:rsidR="00C0753A" w:rsidRDefault="00C0753A">
            <w:pPr>
              <w:widowControl w:val="0"/>
              <w:spacing w:before="31"/>
              <w:jc w:val="center"/>
              <w:rPr>
                <w:rFonts w:eastAsia="Tahoma" w:cs="Noto Sans Devanagari"/>
                <w:bCs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9125" w14:textId="77777777" w:rsidR="00C0753A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jc w:val="center"/>
            </w:pPr>
            <w:r>
              <w:rPr>
                <w:rFonts w:eastAsia="Tahoma" w:cs="Noto Sans Devanagari"/>
                <w:b/>
                <w:lang w:eastAsia="en-US"/>
              </w:rPr>
              <w:t>2 день</w:t>
            </w:r>
          </w:p>
        </w:tc>
      </w:tr>
      <w:tr w:rsidR="00C0753A" w14:paraId="2FBEF206" w14:textId="77777777">
        <w:trPr>
          <w:trHeight w:val="33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981" w14:textId="77777777" w:rsidR="00C0753A" w:rsidRDefault="00000000">
            <w:pPr>
              <w:widowControl w:val="0"/>
              <w:tabs>
                <w:tab w:val="left" w:pos="0"/>
              </w:tabs>
              <w:spacing w:before="31"/>
            </w:pPr>
            <w:r>
              <w:rPr>
                <w:bCs/>
              </w:rPr>
              <w:t>Тема 1. Современные тренды и тенденции в гастроскопии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321E7BA6" w14:textId="77777777" w:rsidR="00C0753A" w:rsidRDefault="00C0753A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 w:cs="Noto Sans Devanagari"/>
                <w:highlight w:val="yellow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5FED" w14:textId="77777777" w:rsidR="00C0753A" w:rsidRDefault="00C0753A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 w:cs="Noto Sans Devanagari"/>
                <w:highlight w:val="yellow"/>
                <w:lang w:eastAsia="en-US"/>
              </w:rPr>
            </w:pPr>
          </w:p>
        </w:tc>
      </w:tr>
      <w:tr w:rsidR="00C0753A" w14:paraId="0C7609F0" w14:textId="77777777">
        <w:trPr>
          <w:trHeight w:val="31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8B5F" w14:textId="77777777" w:rsidR="00C0753A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</w:pPr>
            <w:r>
              <w:t>Тема 2. Современный взгляд на патологию верхних отделов ЖКТ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A861" w14:textId="77777777" w:rsidR="00C0753A" w:rsidRDefault="00C0753A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 w:cs="Noto Sans Devanagari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7A6A8E84" w14:textId="77777777" w:rsidR="00C0753A" w:rsidRDefault="00C0753A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 w:cs="Noto Sans Devanagari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A52C4" w14:textId="77777777" w:rsidR="00C0753A" w:rsidRDefault="00C0753A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 w:cs="Noto Sans Devanagari"/>
                <w:lang w:eastAsia="en-US"/>
              </w:rPr>
            </w:pPr>
          </w:p>
        </w:tc>
      </w:tr>
      <w:tr w:rsidR="00C0753A" w14:paraId="7212E5A7" w14:textId="77777777">
        <w:trPr>
          <w:trHeight w:val="31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02C6" w14:textId="77777777" w:rsidR="00C0753A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</w:pPr>
            <w:r>
              <w:rPr>
                <w:b/>
              </w:rPr>
              <w:t>Итоговая аттестация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1D73" w14:textId="77777777" w:rsidR="00C0753A" w:rsidRDefault="00C0753A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 w:cs="Noto Sans Devanagari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B577" w14:textId="77777777" w:rsidR="00C0753A" w:rsidRDefault="00C0753A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 w:cs="Noto Sans Devanagari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18939DA1" w14:textId="77777777" w:rsidR="00C0753A" w:rsidRDefault="00C0753A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 w:cs="Noto Sans Devanagari"/>
                <w:lang w:eastAsia="en-US"/>
              </w:rPr>
            </w:pPr>
          </w:p>
        </w:tc>
      </w:tr>
    </w:tbl>
    <w:p w14:paraId="5A013266" w14:textId="77777777" w:rsidR="00C0753A" w:rsidRDefault="00C0753A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 w:cs="Noto Sans Devanagari"/>
          <w:sz w:val="24"/>
          <w:szCs w:val="24"/>
          <w:lang w:eastAsia="en-US"/>
        </w:rPr>
      </w:pPr>
    </w:p>
    <w:p w14:paraId="7AF76145" w14:textId="77777777" w:rsidR="00C0753A" w:rsidRDefault="00000000">
      <w:pPr>
        <w:widowControl w:val="0"/>
        <w:numPr>
          <w:ilvl w:val="1"/>
          <w:numId w:val="5"/>
        </w:numPr>
        <w:tabs>
          <w:tab w:val="left" w:pos="709"/>
          <w:tab w:val="left" w:pos="1276"/>
        </w:tabs>
        <w:spacing w:before="31"/>
        <w:ind w:left="709"/>
        <w:jc w:val="both"/>
        <w:rPr>
          <w:rFonts w:eastAsia="Tahoma" w:cs="Noto Sans Devanagari"/>
          <w:sz w:val="22"/>
          <w:szCs w:val="22"/>
          <w:lang w:eastAsia="en-US"/>
        </w:rPr>
      </w:pPr>
      <w:r>
        <w:rPr>
          <w:rFonts w:eastAsia="Tahoma" w:cs="Noto Sans Devanagari"/>
          <w:i/>
          <w:sz w:val="24"/>
          <w:szCs w:val="22"/>
          <w:lang w:eastAsia="en-US"/>
        </w:rPr>
        <w:t>Рабочая программа курса «Гастроскопия. Шаг вперед»</w:t>
      </w:r>
    </w:p>
    <w:p w14:paraId="7F5B9BAF" w14:textId="77777777" w:rsidR="00C0753A" w:rsidRDefault="00C0753A">
      <w:pPr>
        <w:widowControl w:val="0"/>
        <w:tabs>
          <w:tab w:val="left" w:pos="709"/>
          <w:tab w:val="left" w:pos="1276"/>
        </w:tabs>
        <w:spacing w:before="31"/>
        <w:ind w:left="709"/>
        <w:jc w:val="both"/>
        <w:rPr>
          <w:rFonts w:eastAsia="Tahoma" w:cs="Noto Sans Devanagari"/>
          <w:sz w:val="22"/>
          <w:szCs w:val="22"/>
          <w:lang w:eastAsia="en-US"/>
        </w:rPr>
      </w:pPr>
    </w:p>
    <w:p w14:paraId="78708015" w14:textId="77777777" w:rsidR="00C0753A" w:rsidRDefault="00000000">
      <w:pPr>
        <w:tabs>
          <w:tab w:val="left" w:pos="284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Тема 1. </w:t>
      </w:r>
      <w:r>
        <w:rPr>
          <w:bCs/>
          <w:sz w:val="24"/>
          <w:szCs w:val="24"/>
        </w:rPr>
        <w:t xml:space="preserve">Современные тренды и тенденции в гастроскопии </w:t>
      </w:r>
      <w:r>
        <w:rPr>
          <w:sz w:val="24"/>
          <w:szCs w:val="24"/>
        </w:rPr>
        <w:t>(8 часов)</w:t>
      </w:r>
    </w:p>
    <w:p w14:paraId="0EEE9B0B" w14:textId="77777777" w:rsidR="00C0753A" w:rsidRDefault="00000000">
      <w:pPr>
        <w:pStyle w:val="Standard"/>
        <w:numPr>
          <w:ilvl w:val="1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Нормативно-правовая база (2 часа)</w:t>
      </w:r>
    </w:p>
    <w:p w14:paraId="72BEC0BF" w14:textId="77777777" w:rsidR="00C0753A" w:rsidRDefault="00000000">
      <w:pPr>
        <w:pStyle w:val="Standard"/>
        <w:ind w:firstLine="70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Обзор основных нормативно-правовых актов, регулирующих деятельность врачей эндоскопистов и эндоскопических отделений (Федеральный закон от 21 ноября 2011 г. № 323-ФЗ "Об основах охраны здоровья граждан в Российской Федерации", Приказ от 31 мая 1996 года N 222 «О совершенствовании службы эндоскопии в учреждениях здравоохранения Российской Федерации», Приказ от 14 июля 2021 года N 471н «Об утверждении профессионального стандарта "Врач-эндоскопист"», СанПиН 3.3686-21 "Санитарно-эпидемиологические требования по профилактике инфекционных болезней", Методические указания МУ 3.1.3798—22 "Обеспечение эпидемиологической безопасности нестерильных эндоскопических вмешательств на желудочно-кишечном тракте и дыхательных путях", Клинические рекомендации по профильным нозологиям).</w:t>
      </w:r>
    </w:p>
    <w:p w14:paraId="1AF551BB" w14:textId="77777777" w:rsidR="00C0753A" w:rsidRDefault="00000000">
      <w:pPr>
        <w:pStyle w:val="Standard"/>
        <w:numPr>
          <w:ilvl w:val="1"/>
          <w:numId w:val="6"/>
        </w:num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>Современные классификации в эндоскопии верхних отделов ЖКТ (2 часа)</w:t>
      </w:r>
    </w:p>
    <w:p w14:paraId="504D2D9A" w14:textId="77777777" w:rsidR="00C0753A" w:rsidRDefault="00000000">
      <w:pPr>
        <w:pStyle w:val="Standard"/>
        <w:ind w:firstLine="70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Общие классификации:</w:t>
      </w:r>
    </w:p>
    <w:p w14:paraId="3BDB4F67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Парижская эндоскопическая классификация опухолевых поражений органов ЖКТ</w:t>
      </w:r>
    </w:p>
    <w:p w14:paraId="6781EFD1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Верхние отделы ЖКТ:</w:t>
      </w:r>
    </w:p>
    <w:p w14:paraId="7EDA171D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Лос-Анджелесская классификация эрозивных рефлюкс-эзофагитов</w:t>
      </w:r>
    </w:p>
    <w:p w14:paraId="0FB5ACD9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Пражские критерии пищевода Баррета</w:t>
      </w:r>
    </w:p>
    <w:p w14:paraId="47B4B74E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Чикагская классификация нарушений моторики пищевода</w:t>
      </w:r>
    </w:p>
    <w:p w14:paraId="7AE90732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Эндоскопическая классификация ахалазии кардии</w:t>
      </w:r>
    </w:p>
    <w:p w14:paraId="58C5FD87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Классификация кандидозного эзофагита</w:t>
      </w:r>
    </w:p>
    <w:p w14:paraId="3E9C0154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Классификация типов ямочных структур СОП при пищеводе Баррета</w:t>
      </w:r>
    </w:p>
    <w:p w14:paraId="01EBD2D4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Эндоскопические классификации ВРВ пищевода и желудка</w:t>
      </w:r>
    </w:p>
    <w:p w14:paraId="4F03C44A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Эндоскопическая классификация атрофии слизистой желудка (модификация Кимура-Такемото)</w:t>
      </w:r>
    </w:p>
    <w:p w14:paraId="5E8E2A58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Оценка признаков портальной гастропатии</w:t>
      </w:r>
    </w:p>
    <w:p w14:paraId="0EFB4C30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Классификация язвенных кровотечений</w:t>
      </w:r>
    </w:p>
    <w:p w14:paraId="59A67539" w14:textId="77777777" w:rsidR="00C0753A" w:rsidRDefault="00000000">
      <w:pPr>
        <w:pStyle w:val="Standard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Стадии заживления язвы желудка</w:t>
      </w:r>
    </w:p>
    <w:p w14:paraId="61EBF6DA" w14:textId="77777777" w:rsidR="00C0753A" w:rsidRDefault="00000000">
      <w:pPr>
        <w:pStyle w:val="Standard"/>
        <w:numPr>
          <w:ilvl w:val="1"/>
          <w:numId w:val="6"/>
        </w:num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>Витальная и виртуальная хромоскопии (1,5 часа)</w:t>
      </w:r>
    </w:p>
    <w:p w14:paraId="3469FFA8" w14:textId="77777777" w:rsidR="00C0753A" w:rsidRDefault="00000000">
      <w:pPr>
        <w:pStyle w:val="Standard"/>
        <w:ind w:firstLine="70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Аспекты витальной хромоскопии, особенности применения и интерпретации полученных результатов. Технические особенности виртуальной хромоскопии, интерпретация полученных результатов.</w:t>
      </w:r>
    </w:p>
    <w:p w14:paraId="6181B08A" w14:textId="77777777" w:rsidR="00C0753A" w:rsidRDefault="00000000">
      <w:pPr>
        <w:pStyle w:val="Standard"/>
        <w:numPr>
          <w:ilvl w:val="1"/>
          <w:numId w:val="6"/>
        </w:num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Методические особенности проведения гастроскопии (1,5 часа) </w:t>
      </w:r>
    </w:p>
    <w:p w14:paraId="475E762C" w14:textId="77777777" w:rsidR="00C0753A" w:rsidRDefault="00000000">
      <w:pPr>
        <w:pStyle w:val="Standard"/>
        <w:ind w:firstLine="705"/>
        <w:jc w:val="both"/>
        <w:rPr>
          <w:color w:val="auto"/>
        </w:rPr>
      </w:pPr>
      <w:r>
        <w:rPr>
          <w:color w:val="auto"/>
        </w:rPr>
        <w:t>С чего насинать гастроскию, организационные особенности, улучшающие качество осмотра, техника осмотра, правила оформления протокола.</w:t>
      </w:r>
    </w:p>
    <w:p w14:paraId="0DE8603C" w14:textId="77777777" w:rsidR="00C0753A" w:rsidRDefault="00000000">
      <w:pPr>
        <w:tabs>
          <w:tab w:val="left" w:pos="284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ab/>
        <w:t>Тема 2. Современный взгляд на патологию верхних отделов ЖКТ (8 часов)</w:t>
      </w:r>
    </w:p>
    <w:p w14:paraId="26C0A701" w14:textId="77777777" w:rsidR="00C0753A" w:rsidRDefault="00000000">
      <w:pPr>
        <w:pStyle w:val="Standard"/>
        <w:ind w:left="10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2.1. Воспалительные заболевания верхних отделов ЖКТ (2 часа) </w:t>
      </w:r>
    </w:p>
    <w:p w14:paraId="47D39699" w14:textId="77777777" w:rsidR="00C0753A" w:rsidRDefault="00000000">
      <w:pPr>
        <w:pStyle w:val="Standard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Особенности эндоскопической картины при вопалительных изменениях слизистой, осложнения длительной персистенции воспалительного процесса в органах верхних отделов ЖКТ, особенности эндоскопической диагностики, неэндоскопические методики диагностики.</w:t>
      </w:r>
    </w:p>
    <w:p w14:paraId="1B453F21" w14:textId="77777777" w:rsidR="00C0753A" w:rsidRDefault="00000000">
      <w:pPr>
        <w:pStyle w:val="Standard"/>
        <w:ind w:left="10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2.2. Доброкачественные новообразования верхних отделов ЖКТ (2 часа) </w:t>
      </w:r>
    </w:p>
    <w:p w14:paraId="4A939CC5" w14:textId="77777777" w:rsidR="00C0753A" w:rsidRDefault="00000000">
      <w:pPr>
        <w:pStyle w:val="Standard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Обзор основных типов эпителиальных новообразований, их эндоскопическая характеристика, тактика ведения.</w:t>
      </w:r>
    </w:p>
    <w:p w14:paraId="1BF20BDC" w14:textId="77777777" w:rsidR="00C0753A" w:rsidRDefault="00000000">
      <w:pPr>
        <w:pStyle w:val="Standard"/>
        <w:ind w:left="10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2.3. Злокачественные новообразования верхних отделов ЖКТ (1,5 часа) </w:t>
      </w:r>
    </w:p>
    <w:p w14:paraId="2FBDA5AE" w14:textId="77777777" w:rsidR="00C0753A" w:rsidRDefault="00000000">
      <w:pPr>
        <w:pStyle w:val="Standard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Злокачественные новообразования верхних отделов ЖКТ, особенности диагностики, их осложнения и борьба с ними, возможности эндоскопии в лечении злокачественных новобразований.</w:t>
      </w:r>
    </w:p>
    <w:p w14:paraId="1989C4E0" w14:textId="77777777" w:rsidR="00C0753A" w:rsidRDefault="00000000">
      <w:pPr>
        <w:pStyle w:val="Standard"/>
        <w:ind w:left="10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2.4. Неэпителиальные новообразования верхних отделов ЖКТ (1,5 часа)</w:t>
      </w:r>
    </w:p>
    <w:p w14:paraId="555295D9" w14:textId="77777777" w:rsidR="00C0753A" w:rsidRDefault="00000000">
      <w:pPr>
        <w:pStyle w:val="Standard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Обзор основных и редких типов неэпителиальных новообразований, эндоскопическая семиотика, эндоскопические возможности в диагностике и лечении, тактика ведения.</w:t>
      </w:r>
    </w:p>
    <w:p w14:paraId="5C4B82D1" w14:textId="77777777" w:rsidR="00C0753A" w:rsidRDefault="00C0753A">
      <w:pPr>
        <w:pStyle w:val="Standard"/>
        <w:ind w:left="1068"/>
        <w:jc w:val="both"/>
        <w:rPr>
          <w:rFonts w:ascii="Times New Roman" w:hAnsi="Times New Roman" w:cs="Times New Roman"/>
          <w:color w:val="92D050"/>
        </w:rPr>
      </w:pPr>
    </w:p>
    <w:p w14:paraId="57E675B9" w14:textId="77777777" w:rsidR="00C0753A" w:rsidRDefault="00000000">
      <w:pPr>
        <w:widowControl w:val="0"/>
        <w:tabs>
          <w:tab w:val="left" w:pos="73"/>
        </w:tabs>
        <w:ind w:left="73" w:right="9"/>
        <w:rPr>
          <w:sz w:val="24"/>
          <w:szCs w:val="24"/>
        </w:rPr>
      </w:pPr>
      <w:r>
        <w:rPr>
          <w:sz w:val="24"/>
          <w:szCs w:val="24"/>
        </w:rPr>
        <w:t>Перечень практических занятий</w:t>
      </w:r>
    </w:p>
    <w:p w14:paraId="3F3F2654" w14:textId="77777777" w:rsidR="00C0753A" w:rsidRDefault="00C0753A">
      <w:pPr>
        <w:tabs>
          <w:tab w:val="left" w:pos="709"/>
        </w:tabs>
        <w:ind w:left="709" w:hanging="425"/>
        <w:jc w:val="both"/>
        <w:rPr>
          <w:sz w:val="24"/>
          <w:szCs w:val="28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11"/>
        <w:gridCol w:w="6774"/>
        <w:gridCol w:w="1612"/>
      </w:tblGrid>
      <w:tr w:rsidR="00C0753A" w14:paraId="1CB4A667" w14:textId="77777777">
        <w:trPr>
          <w:trHeight w:val="572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4AE4279" w14:textId="77777777" w:rsidR="00C0753A" w:rsidRDefault="00000000">
            <w:pPr>
              <w:widowControl w:val="0"/>
              <w:tabs>
                <w:tab w:val="left" w:pos="73"/>
              </w:tabs>
              <w:spacing w:before="126"/>
              <w:ind w:left="73" w:right="9"/>
              <w:jc w:val="center"/>
              <w:rPr>
                <w:rFonts w:eastAsia="Tahoma" w:cs="Noto Sans Devanagari"/>
                <w:b/>
                <w:lang w:eastAsia="en-US"/>
              </w:rPr>
            </w:pPr>
            <w:r>
              <w:rPr>
                <w:rFonts w:eastAsia="Tahoma" w:cs="Noto Sans Devanagari"/>
                <w:b/>
                <w:lang w:eastAsia="en-US"/>
              </w:rPr>
              <w:t>№темы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C39139E" w14:textId="77777777" w:rsidR="00C0753A" w:rsidRDefault="00000000">
            <w:pPr>
              <w:widowControl w:val="0"/>
              <w:tabs>
                <w:tab w:val="left" w:pos="73"/>
              </w:tabs>
              <w:spacing w:line="235" w:lineRule="auto"/>
              <w:ind w:left="73" w:right="9"/>
              <w:jc w:val="center"/>
              <w:rPr>
                <w:rFonts w:eastAsia="Tahoma" w:cs="Noto Sans Devanagari"/>
                <w:b/>
                <w:lang w:eastAsia="en-US"/>
              </w:rPr>
            </w:pPr>
            <w:r>
              <w:rPr>
                <w:rFonts w:eastAsia="Tahoma" w:cs="Noto Sans Devanagari"/>
                <w:b/>
                <w:lang w:eastAsia="en-US"/>
              </w:rPr>
              <w:t>Наименование практических занятий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4B27163" w14:textId="77777777" w:rsidR="00C0753A" w:rsidRDefault="00000000">
            <w:pPr>
              <w:widowControl w:val="0"/>
              <w:tabs>
                <w:tab w:val="left" w:pos="73"/>
              </w:tabs>
              <w:spacing w:before="135"/>
              <w:ind w:left="73" w:right="9"/>
              <w:jc w:val="center"/>
              <w:rPr>
                <w:rFonts w:eastAsia="Tahoma" w:cs="Noto Sans Devanagari"/>
                <w:b/>
                <w:lang w:eastAsia="en-US"/>
              </w:rPr>
            </w:pPr>
            <w:r>
              <w:rPr>
                <w:rFonts w:eastAsia="Tahoma" w:cs="Noto Sans Devanagari"/>
                <w:b/>
                <w:spacing w:val="-1"/>
                <w:lang w:eastAsia="en-US"/>
              </w:rPr>
              <w:t>Трудоемкость,</w:t>
            </w:r>
            <w:r>
              <w:rPr>
                <w:rFonts w:eastAsia="Tahoma" w:cs="Noto Sans Devanagari"/>
                <w:b/>
                <w:lang w:eastAsia="en-US"/>
              </w:rPr>
              <w:t xml:space="preserve"> час.</w:t>
            </w:r>
          </w:p>
        </w:tc>
      </w:tr>
      <w:tr w:rsidR="00C0753A" w14:paraId="5ABDC98C" w14:textId="77777777">
        <w:trPr>
          <w:trHeight w:val="285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60832D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bCs/>
              </w:rPr>
              <w:t>1.1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95334E" w14:textId="77777777" w:rsidR="00C0753A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Нормативно-правовая база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4DE2F00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rFonts w:eastAsia="Tahoma" w:cs="Noto Sans Devanagari"/>
                <w:lang w:eastAsia="en-US"/>
              </w:rPr>
              <w:t>1</w:t>
            </w:r>
          </w:p>
        </w:tc>
      </w:tr>
      <w:tr w:rsidR="00C0753A" w14:paraId="1C20EC6E" w14:textId="77777777">
        <w:trPr>
          <w:trHeight w:val="285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E9E2B1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bCs/>
              </w:rPr>
              <w:t>1.2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AA6A2E" w14:textId="77777777" w:rsidR="00C0753A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Совеременные классификации в эндоскопии верхних отделов ЖКТ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4B8444C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rFonts w:eastAsia="Tahoma" w:cs="Noto Sans Devanagari"/>
                <w:lang w:eastAsia="en-US"/>
              </w:rPr>
              <w:t>1</w:t>
            </w:r>
          </w:p>
        </w:tc>
      </w:tr>
      <w:tr w:rsidR="00C0753A" w14:paraId="4C2654DD" w14:textId="77777777">
        <w:trPr>
          <w:trHeight w:val="285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1B031D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bCs/>
              </w:rPr>
              <w:t>1.3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53507E" w14:textId="77777777" w:rsidR="00C0753A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Витальная и виртуальная хромоскопия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843CD43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rFonts w:eastAsia="Tahoma" w:cs="Noto Sans Devanagari"/>
                <w:lang w:eastAsia="en-US"/>
              </w:rPr>
              <w:t>1</w:t>
            </w:r>
          </w:p>
        </w:tc>
      </w:tr>
      <w:tr w:rsidR="00C0753A" w14:paraId="682C4109" w14:textId="77777777">
        <w:trPr>
          <w:trHeight w:val="285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5926DBC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88C221" w14:textId="77777777" w:rsidR="00C0753A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особенности проведения гастроскопии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28C3724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rFonts w:eastAsia="Tahoma" w:cs="Noto Sans Devanagari"/>
                <w:lang w:eastAsia="en-US"/>
              </w:rPr>
              <w:t>1</w:t>
            </w:r>
          </w:p>
        </w:tc>
      </w:tr>
      <w:tr w:rsidR="00C0753A" w14:paraId="284D109C" w14:textId="77777777">
        <w:trPr>
          <w:trHeight w:val="285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C7D1C3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C6D101" w14:textId="77777777" w:rsidR="00C0753A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Воспалительные заболевания верхних отделов ЖКТ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64CB873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rFonts w:eastAsia="Tahoma" w:cs="Noto Sans Devanagari"/>
                <w:lang w:eastAsia="en-US"/>
              </w:rPr>
              <w:t>1</w:t>
            </w:r>
          </w:p>
        </w:tc>
      </w:tr>
      <w:tr w:rsidR="00C0753A" w14:paraId="5D81AF08" w14:textId="77777777">
        <w:trPr>
          <w:trHeight w:val="285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830724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B5BB15" w14:textId="77777777" w:rsidR="00C0753A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Доброкачественные новообразования верхних отделов ЖКТ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6D6E7A6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rFonts w:eastAsia="Tahoma" w:cs="Noto Sans Devanagari"/>
                <w:lang w:eastAsia="en-US"/>
              </w:rPr>
              <w:t>1</w:t>
            </w:r>
          </w:p>
        </w:tc>
      </w:tr>
      <w:tr w:rsidR="00C0753A" w14:paraId="3AAD119D" w14:textId="77777777">
        <w:trPr>
          <w:trHeight w:val="285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24BD0B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75217E" w14:textId="77777777" w:rsidR="00C0753A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Злокачественные новообразования верхних отделов ЖКТ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F92B816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rFonts w:eastAsia="Tahoma" w:cs="Noto Sans Devanagari"/>
                <w:lang w:eastAsia="en-US"/>
              </w:rPr>
              <w:t>1</w:t>
            </w:r>
          </w:p>
        </w:tc>
      </w:tr>
      <w:tr w:rsidR="00C0753A" w14:paraId="17FAA636" w14:textId="77777777">
        <w:trPr>
          <w:trHeight w:val="285"/>
        </w:trPr>
        <w:tc>
          <w:tcPr>
            <w:tcW w:w="111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8983FC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992D1E" w14:textId="77777777" w:rsidR="00C0753A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Неэпителиальные новообразован</w:t>
            </w:r>
            <w:r>
              <w:t>и</w:t>
            </w:r>
            <w:r>
              <w:rPr>
                <w:rFonts w:ascii="Times New Roman" w:hAnsi="Times New Roman" w:cs="Times New Roman"/>
              </w:rPr>
              <w:t>я верхних отделов ЖКТ</w:t>
            </w:r>
          </w:p>
        </w:tc>
        <w:tc>
          <w:tcPr>
            <w:tcW w:w="161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964B82F" w14:textId="77777777" w:rsidR="00C0753A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 w:cs="Noto Sans Devanagari"/>
                <w:lang w:eastAsia="en-US"/>
              </w:rPr>
            </w:pPr>
            <w:r>
              <w:rPr>
                <w:rFonts w:eastAsia="Tahoma" w:cs="Noto Sans Devanagari"/>
                <w:lang w:eastAsia="en-US"/>
              </w:rPr>
              <w:t>1</w:t>
            </w:r>
          </w:p>
        </w:tc>
      </w:tr>
    </w:tbl>
    <w:p w14:paraId="05C735DF" w14:textId="77777777" w:rsidR="00C0753A" w:rsidRDefault="00C0753A">
      <w:pPr>
        <w:ind w:left="426"/>
        <w:contextualSpacing/>
        <w:jc w:val="both"/>
        <w:rPr>
          <w:sz w:val="24"/>
          <w:szCs w:val="24"/>
        </w:rPr>
      </w:pPr>
    </w:p>
    <w:p w14:paraId="466A4DBB" w14:textId="77777777" w:rsidR="00C0753A" w:rsidRDefault="00000000">
      <w:pPr>
        <w:tabs>
          <w:tab w:val="left" w:pos="709"/>
        </w:tabs>
        <w:ind w:left="709" w:hanging="425"/>
        <w:jc w:val="both"/>
        <w:rPr>
          <w:sz w:val="24"/>
          <w:szCs w:val="28"/>
          <w:lang w:eastAsia="ar-SA"/>
        </w:rPr>
      </w:pPr>
      <w:r>
        <w:rPr>
          <w:sz w:val="24"/>
          <w:szCs w:val="28"/>
          <w:lang w:eastAsia="ar-SA"/>
        </w:rPr>
        <w:t>Виды самостоятельной работы слушателей (CPC)</w:t>
      </w:r>
    </w:p>
    <w:p w14:paraId="7734CEBB" w14:textId="77777777" w:rsidR="00C0753A" w:rsidRDefault="00C0753A">
      <w:pPr>
        <w:tabs>
          <w:tab w:val="left" w:pos="709"/>
        </w:tabs>
        <w:ind w:left="709" w:hanging="425"/>
        <w:jc w:val="both"/>
        <w:rPr>
          <w:sz w:val="24"/>
          <w:szCs w:val="28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8"/>
        <w:gridCol w:w="6747"/>
        <w:gridCol w:w="1662"/>
      </w:tblGrid>
      <w:tr w:rsidR="00C0753A" w14:paraId="494036E7" w14:textId="77777777">
        <w:trPr>
          <w:trHeight w:val="317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FEBC6EE" w14:textId="77777777" w:rsidR="00C0753A" w:rsidRDefault="00000000">
            <w:pPr>
              <w:widowControl w:val="0"/>
              <w:tabs>
                <w:tab w:val="left" w:pos="284"/>
              </w:tabs>
              <w:ind w:left="-7"/>
              <w:jc w:val="center"/>
              <w:rPr>
                <w:b/>
                <w:i/>
              </w:rPr>
            </w:pPr>
            <w:r>
              <w:rPr>
                <w:b/>
              </w:rPr>
              <w:t>№ п/п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533B80FC" w14:textId="77777777" w:rsidR="00C0753A" w:rsidRDefault="00000000">
            <w:pPr>
              <w:widowControl w:val="0"/>
              <w:tabs>
                <w:tab w:val="left" w:pos="709"/>
              </w:tabs>
              <w:spacing w:line="263" w:lineRule="exact"/>
              <w:ind w:left="-7" w:hanging="425"/>
              <w:jc w:val="center"/>
              <w:rPr>
                <w:rFonts w:eastAsia="Tahoma" w:cs="Noto Sans Devanagari"/>
                <w:b/>
                <w:lang w:eastAsia="en-US"/>
              </w:rPr>
            </w:pPr>
            <w:r>
              <w:rPr>
                <w:rFonts w:eastAsia="Tahoma" w:cs="Noto Sans Devanagari"/>
                <w:b/>
                <w:lang w:eastAsia="en-US"/>
              </w:rPr>
              <w:t>Вид CPC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CD02C4C" w14:textId="77777777" w:rsidR="00C0753A" w:rsidRDefault="00000000">
            <w:pPr>
              <w:widowControl w:val="0"/>
              <w:tabs>
                <w:tab w:val="left" w:pos="709"/>
              </w:tabs>
              <w:spacing w:line="268" w:lineRule="exact"/>
              <w:jc w:val="center"/>
              <w:rPr>
                <w:rFonts w:eastAsia="Tahoma" w:cs="Noto Sans Devanagari"/>
                <w:b/>
                <w:lang w:eastAsia="en-US"/>
              </w:rPr>
            </w:pPr>
            <w:r>
              <w:rPr>
                <w:rFonts w:eastAsia="Tahoma" w:cs="Noto Sans Devanagari"/>
                <w:b/>
                <w:spacing w:val="-1"/>
                <w:lang w:eastAsia="en-US"/>
              </w:rPr>
              <w:t xml:space="preserve">Трудоемкость, </w:t>
            </w:r>
            <w:r>
              <w:rPr>
                <w:rFonts w:eastAsia="Tahoma" w:cs="Noto Sans Devanagari"/>
                <w:b/>
                <w:lang w:eastAsia="en-US"/>
              </w:rPr>
              <w:t>час.</w:t>
            </w:r>
          </w:p>
        </w:tc>
      </w:tr>
      <w:tr w:rsidR="00C0753A" w14:paraId="1363E00B" w14:textId="77777777">
        <w:trPr>
          <w:trHeight w:val="296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F8706D9" w14:textId="77777777" w:rsidR="00C0753A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 w:cs="Noto Sans Devanagari"/>
                <w:bCs/>
                <w:lang w:eastAsia="en-US"/>
              </w:rPr>
            </w:pPr>
            <w:r>
              <w:rPr>
                <w:rFonts w:eastAsia="Tahoma" w:cs="Noto Sans Devanagari"/>
                <w:bCs/>
                <w:lang w:eastAsia="en-US"/>
              </w:rPr>
              <w:t>1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A1E7EE3" w14:textId="77777777" w:rsidR="00C0753A" w:rsidRDefault="00000000">
            <w:pPr>
              <w:widowControl w:val="0"/>
              <w:contextualSpacing/>
              <w:rPr>
                <w:bCs/>
              </w:rPr>
            </w:pPr>
            <w:r>
              <w:rPr>
                <w:bCs/>
              </w:rPr>
              <w:t>Работа с литературой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EF68BF4" w14:textId="77777777" w:rsidR="00C0753A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 w:cs="Noto Sans Devanagari"/>
                <w:bCs/>
                <w:lang w:eastAsia="en-US"/>
              </w:rPr>
            </w:pPr>
            <w:r>
              <w:rPr>
                <w:rFonts w:eastAsia="Tahoma" w:cs="Noto Sans Devanagari"/>
                <w:bCs/>
                <w:lang w:eastAsia="en-US"/>
              </w:rPr>
              <w:t>2</w:t>
            </w:r>
          </w:p>
        </w:tc>
      </w:tr>
    </w:tbl>
    <w:p w14:paraId="7996B5A6" w14:textId="77777777" w:rsidR="00C0753A" w:rsidRDefault="00C0753A">
      <w:pPr>
        <w:tabs>
          <w:tab w:val="left" w:pos="709"/>
        </w:tabs>
        <w:spacing w:before="4"/>
        <w:ind w:left="709" w:hanging="425"/>
        <w:jc w:val="both"/>
        <w:rPr>
          <w:sz w:val="24"/>
          <w:szCs w:val="28"/>
          <w:lang w:eastAsia="ar-SA"/>
        </w:rPr>
      </w:pPr>
    </w:p>
    <w:p w14:paraId="25C38F3A" w14:textId="77777777" w:rsidR="00C0753A" w:rsidRDefault="00C0753A">
      <w:pPr>
        <w:tabs>
          <w:tab w:val="left" w:pos="709"/>
        </w:tabs>
        <w:spacing w:before="4"/>
        <w:ind w:left="709" w:hanging="425"/>
        <w:jc w:val="both"/>
        <w:rPr>
          <w:sz w:val="24"/>
          <w:szCs w:val="28"/>
          <w:lang w:eastAsia="ar-SA"/>
        </w:rPr>
      </w:pPr>
    </w:p>
    <w:p w14:paraId="5A5A6987" w14:textId="77777777" w:rsidR="00C0753A" w:rsidRDefault="00C0753A">
      <w:pPr>
        <w:tabs>
          <w:tab w:val="left" w:pos="709"/>
        </w:tabs>
        <w:spacing w:before="4"/>
        <w:ind w:left="709" w:hanging="425"/>
        <w:jc w:val="both"/>
        <w:rPr>
          <w:sz w:val="24"/>
          <w:szCs w:val="28"/>
          <w:lang w:eastAsia="ar-SA"/>
        </w:rPr>
      </w:pPr>
    </w:p>
    <w:p w14:paraId="598F487E" w14:textId="77777777" w:rsidR="00C0753A" w:rsidRDefault="00C0753A">
      <w:pPr>
        <w:tabs>
          <w:tab w:val="left" w:pos="709"/>
        </w:tabs>
        <w:spacing w:before="4"/>
        <w:ind w:left="709" w:hanging="425"/>
        <w:jc w:val="both"/>
        <w:rPr>
          <w:sz w:val="24"/>
          <w:szCs w:val="28"/>
          <w:lang w:eastAsia="ar-SA"/>
        </w:rPr>
      </w:pPr>
    </w:p>
    <w:p w14:paraId="68DCEB8D" w14:textId="77777777" w:rsidR="00C0753A" w:rsidRDefault="00000000">
      <w:pPr>
        <w:widowControl w:val="0"/>
        <w:numPr>
          <w:ilvl w:val="0"/>
          <w:numId w:val="5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center"/>
        <w:outlineLvl w:val="2"/>
      </w:pPr>
      <w:r>
        <w:t>У</w:t>
      </w:r>
      <w:r>
        <w:rPr>
          <w:sz w:val="24"/>
          <w:szCs w:val="24"/>
        </w:rPr>
        <w:t xml:space="preserve">словия реализации </w:t>
      </w:r>
      <w:r>
        <w:rPr>
          <w:color w:val="0C0C0C"/>
          <w:sz w:val="24"/>
          <w:szCs w:val="24"/>
        </w:rPr>
        <w:t>программы</w:t>
      </w:r>
      <w:r>
        <w:rPr>
          <w:sz w:val="24"/>
          <w:szCs w:val="24"/>
        </w:rPr>
        <w:t>(организационно-педагогические)</w:t>
      </w:r>
    </w:p>
    <w:p w14:paraId="7E4581FF" w14:textId="77777777" w:rsidR="00C0753A" w:rsidRDefault="00C0753A">
      <w:pPr>
        <w:widowControl w:val="0"/>
        <w:tabs>
          <w:tab w:val="left" w:pos="709"/>
          <w:tab w:val="left" w:pos="1494"/>
        </w:tabs>
        <w:spacing w:before="1" w:line="272" w:lineRule="exact"/>
        <w:ind w:left="709"/>
        <w:jc w:val="center"/>
        <w:outlineLvl w:val="2"/>
        <w:rPr>
          <w:sz w:val="24"/>
          <w:szCs w:val="24"/>
        </w:rPr>
      </w:pPr>
    </w:p>
    <w:p w14:paraId="4B99048E" w14:textId="77777777" w:rsidR="00C0753A" w:rsidRDefault="00000000">
      <w:pPr>
        <w:pStyle w:val="aff2"/>
        <w:widowControl w:val="0"/>
        <w:numPr>
          <w:ilvl w:val="1"/>
          <w:numId w:val="5"/>
        </w:numPr>
        <w:tabs>
          <w:tab w:val="left" w:pos="5671"/>
        </w:tabs>
        <w:ind w:left="426"/>
        <w:jc w:val="both"/>
        <w:rPr>
          <w:rFonts w:eastAsia="Tahoma" w:cs="Noto Sans Devanagari"/>
          <w:sz w:val="22"/>
          <w:szCs w:val="22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Материально-технические условия</w:t>
      </w:r>
    </w:p>
    <w:p w14:paraId="48508B3C" w14:textId="77777777" w:rsidR="00C0753A" w:rsidRDefault="00000000">
      <w:pPr>
        <w:suppressAutoHyphens w:val="0"/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аудитория, экран на штативе; компьютер (1 шт.), выход в глобальную сеть </w:t>
      </w:r>
      <w:r>
        <w:rPr>
          <w:sz w:val="24"/>
          <w:szCs w:val="24"/>
          <w:lang w:val="en-US"/>
        </w:rPr>
        <w:t>Internet</w:t>
      </w:r>
      <w:r>
        <w:rPr>
          <w:sz w:val="24"/>
          <w:szCs w:val="24"/>
        </w:rPr>
        <w:t xml:space="preserve">. Комната для практических занятий: Столы/кушетка, видеоэдоскопическая стойка (монитор, видеопроцессор) </w:t>
      </w:r>
      <w:r>
        <w:rPr>
          <w:sz w:val="24"/>
          <w:szCs w:val="24"/>
          <w:lang w:val="en-US"/>
        </w:rPr>
        <w:t>Pentax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5000. Видеогастроскоп </w:t>
      </w:r>
      <w:r>
        <w:rPr>
          <w:sz w:val="24"/>
          <w:szCs w:val="24"/>
          <w:lang w:val="en-US"/>
        </w:rPr>
        <w:t>PentaxEG</w:t>
      </w:r>
      <w:r>
        <w:rPr>
          <w:sz w:val="24"/>
          <w:szCs w:val="24"/>
        </w:rPr>
        <w:t>-2790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. Аспиратор.</w:t>
      </w:r>
    </w:p>
    <w:p w14:paraId="54FA59DB" w14:textId="77777777" w:rsidR="00C0753A" w:rsidRDefault="00000000">
      <w:pPr>
        <w:widowControl w:val="0"/>
        <w:tabs>
          <w:tab w:val="left" w:pos="0"/>
        </w:tabs>
        <w:spacing w:before="5" w:line="235" w:lineRule="auto"/>
        <w:jc w:val="both"/>
      </w:pPr>
      <w:r>
        <w:rPr>
          <w:rFonts w:eastAsia="Tahoma" w:cs="Noto Sans Devanagari"/>
          <w:i/>
          <w:sz w:val="24"/>
          <w:szCs w:val="24"/>
          <w:lang w:eastAsia="en-US"/>
        </w:rPr>
        <w:t>3.2. Учебно-методическое и информационное обеспечение программы</w:t>
      </w:r>
    </w:p>
    <w:p w14:paraId="23561754" w14:textId="77777777" w:rsidR="00C0753A" w:rsidRDefault="00C0753A">
      <w:pPr>
        <w:widowControl w:val="0"/>
        <w:tabs>
          <w:tab w:val="left" w:pos="709"/>
          <w:tab w:val="left" w:pos="1134"/>
          <w:tab w:val="left" w:pos="1777"/>
        </w:tabs>
        <w:spacing w:before="5" w:line="235" w:lineRule="auto"/>
        <w:ind w:left="709"/>
        <w:jc w:val="both"/>
      </w:pPr>
    </w:p>
    <w:tbl>
      <w:tblPr>
        <w:tblW w:w="9459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9459"/>
      </w:tblGrid>
      <w:tr w:rsidR="00C0753A" w14:paraId="2CEABD81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B327" w14:textId="77777777" w:rsidR="00C0753A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1. Нормативные правовые акты, иная документация</w:t>
            </w:r>
          </w:p>
        </w:tc>
      </w:tr>
      <w:tr w:rsidR="00C0753A" w14:paraId="4FB51AE2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CBA4" w14:textId="77777777" w:rsidR="00C0753A" w:rsidRDefault="00000000">
            <w:pPr>
              <w:widowControl w:val="0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sz w:val="24"/>
              </w:rPr>
              <w:t xml:space="preserve">1.1 </w:t>
            </w:r>
            <w:r>
              <w:rPr>
                <w:color w:val="222222"/>
                <w:spacing w:val="4"/>
                <w:sz w:val="24"/>
                <w:szCs w:val="24"/>
                <w:shd w:val="clear" w:color="auto" w:fill="FFFFFF"/>
              </w:rPr>
              <w:t>Приказ Министерства здравоохранения Российской Федерации от 2 апреля 2010 г. № 206н (ред. от 21.02.2020) «Об утверждении порядка оказания медицинской помощи населению с заболеваниями толстой кишки, анального канала и промежности колопроктологического профиля»</w:t>
            </w:r>
          </w:p>
        </w:tc>
      </w:tr>
      <w:tr w:rsidR="00C0753A" w14:paraId="1B57A179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34CD" w14:textId="77777777" w:rsidR="00C0753A" w:rsidRDefault="00000000">
            <w:pPr>
              <w:widowControl w:val="0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sz w:val="24"/>
              </w:rPr>
              <w:t xml:space="preserve">1.2 </w:t>
            </w:r>
            <w:r>
              <w:rPr>
                <w:color w:val="222222"/>
                <w:spacing w:val="4"/>
                <w:sz w:val="24"/>
                <w:szCs w:val="24"/>
                <w:shd w:val="clear" w:color="auto" w:fill="FFFFFF"/>
              </w:rPr>
              <w:t>Приказ Министерства здравоохранения Российской Федерации от 19 февраля 2021 г. № 116н «Об утверждении Порядка оказания медицинской помощи взрослому населению при онкологических заболеваниях» (в ред. Приказа Минздрава Российской Федерации от 24.01.2022 № 21н)</w:t>
            </w:r>
          </w:p>
        </w:tc>
      </w:tr>
      <w:tr w:rsidR="00C0753A" w14:paraId="53FAA294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6252" w14:textId="77777777" w:rsidR="00C0753A" w:rsidRDefault="00000000">
            <w:pPr>
              <w:pStyle w:val="aff3"/>
              <w:widowControl w:val="0"/>
              <w:shd w:val="clear" w:color="auto" w:fill="FFFFFF"/>
              <w:spacing w:before="0" w:after="0"/>
              <w:jc w:val="both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1</w:t>
            </w:r>
            <w:r>
              <w:rPr>
                <w:rFonts w:eastAsia="Arial"/>
              </w:rPr>
              <w:t xml:space="preserve">.3 </w:t>
            </w:r>
            <w:r>
              <w:rPr>
                <w:color w:val="222222"/>
                <w:spacing w:val="4"/>
              </w:rPr>
              <w:t>Приказом Министерства здравоохранения Российской Федерации от 15 ноября 2012 г. № 922н "Об утверждении Порядка оказания медицинской помощи взрослому населению по профилю «хирургия» (с изменениями на 21 февраля 2020 года)</w:t>
            </w:r>
          </w:p>
        </w:tc>
      </w:tr>
      <w:tr w:rsidR="00C0753A" w14:paraId="0286FAC2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9D9" w14:textId="77777777" w:rsidR="00C0753A" w:rsidRDefault="00000000">
            <w:pPr>
              <w:widowControl w:val="0"/>
              <w:jc w:val="center"/>
              <w:rPr>
                <w:rFonts w:eastAsia="Arial" w:cs="Courier New"/>
                <w:bCs/>
                <w:sz w:val="24"/>
              </w:rPr>
            </w:pPr>
            <w:r>
              <w:rPr>
                <w:rFonts w:eastAsia="Arial" w:cs="Courier New"/>
                <w:b/>
                <w:sz w:val="24"/>
              </w:rPr>
              <w:t>2. Основная литература</w:t>
            </w:r>
          </w:p>
        </w:tc>
      </w:tr>
      <w:tr w:rsidR="00C0753A" w14:paraId="562531EF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9E8D" w14:textId="77777777" w:rsidR="00C0753A" w:rsidRDefault="00000000">
            <w:pPr>
              <w:pStyle w:val="aff2"/>
              <w:numPr>
                <w:ilvl w:val="1"/>
                <w:numId w:val="7"/>
              </w:numPr>
              <w:shd w:val="clear" w:color="auto" w:fill="FFFFFF"/>
              <w:suppressAutoHyphens w:val="0"/>
              <w:spacing w:before="79"/>
              <w:ind w:left="44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 В.С., Исаков Ю.Ф., Лопаткин Н.А. и др., под ред. Савельева В.С., Буянова В.М., Лукомского Г.И. Руководство по клинической эндоскопии. — М.: Медицина, 1985. — 544 с., ил.</w:t>
            </w:r>
          </w:p>
        </w:tc>
      </w:tr>
      <w:tr w:rsidR="00C0753A" w14:paraId="5D36DD81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7CD5" w14:textId="77777777" w:rsidR="00C0753A" w:rsidRDefault="00000000">
            <w:pPr>
              <w:shd w:val="clear" w:color="auto" w:fill="FFFFFF"/>
              <w:suppressAutoHyphens w:val="0"/>
              <w:spacing w:before="79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sz w:val="24"/>
              </w:rPr>
              <w:t xml:space="preserve">2.2 </w:t>
            </w:r>
            <w:r>
              <w:rPr>
                <w:sz w:val="24"/>
                <w:szCs w:val="24"/>
              </w:rPr>
              <w:t>Бертольд Блок, Гвидо Шахшаль, Гартмут Шмидт; пер. с нем.; под общ. ред. Маева И.В., Емельянова С.И. Гастроскопия – 4-е изд. —Москва : МЕДпресс-информ. – 2021. – 216 с.: ил.</w:t>
            </w:r>
          </w:p>
        </w:tc>
      </w:tr>
      <w:tr w:rsidR="00C0753A" w14:paraId="543BDFC8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8DE2" w14:textId="77777777" w:rsidR="00C0753A" w:rsidRDefault="00000000">
            <w:pPr>
              <w:shd w:val="clear" w:color="auto" w:fill="FFFFFF"/>
              <w:suppressAutoHyphens w:val="0"/>
              <w:spacing w:before="79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sz w:val="24"/>
              </w:rPr>
              <w:t>2.3 П</w:t>
            </w:r>
            <w:r>
              <w:rPr>
                <w:sz w:val="24"/>
                <w:szCs w:val="24"/>
              </w:rPr>
              <w:t>од ред. Федорова Е.Д., Шаповальянца С.Г. – Элективный курс гастроинтестинальной эндоскопии и внутрипросветной эндоскопической хирургии. Сборник лекция. – М. : Практическая медицина. — 2024. — 232 с. ил.</w:t>
            </w:r>
          </w:p>
        </w:tc>
      </w:tr>
      <w:tr w:rsidR="00C0753A" w14:paraId="0D98EE23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CD7" w14:textId="77777777" w:rsidR="00C0753A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3. Дополнительная литература</w:t>
            </w:r>
          </w:p>
        </w:tc>
      </w:tr>
      <w:tr w:rsidR="00C0753A" w14:paraId="43F452F4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79E0" w14:textId="77777777" w:rsidR="00C0753A" w:rsidRDefault="00000000">
            <w:pPr>
              <w:shd w:val="clear" w:color="auto" w:fill="FFFFFF"/>
              <w:suppressAutoHyphens w:val="0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sz w:val="24"/>
              </w:rPr>
              <w:t xml:space="preserve">3.1 </w:t>
            </w:r>
            <w:r>
              <w:rPr>
                <w:sz w:val="24"/>
                <w:szCs w:val="24"/>
              </w:rPr>
              <w:t>Российская гастроэнтерологическая ассоциация, Ассоциация «Эндоскопическое общество РЭНДО», Межрегиональная Общественная Организация «Научное сообщество по содействию клиническому изучению микробиома человека»,  Межрегиональная ассоциация по клинической микробиологии и антимикробной химиотерапии. – Клинические рекомендации Гастрит и дуоденит. – 2024.</w:t>
            </w:r>
          </w:p>
        </w:tc>
      </w:tr>
      <w:tr w:rsidR="00C0753A" w14:paraId="39167C69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268C" w14:textId="77777777" w:rsidR="00C0753A" w:rsidRDefault="00000000">
            <w:pPr>
              <w:shd w:val="clear" w:color="auto" w:fill="FFFFFF"/>
              <w:suppressAutoHyphens w:val="0"/>
              <w:spacing w:before="79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sz w:val="24"/>
              </w:rPr>
              <w:t>3.</w:t>
            </w:r>
            <w:r>
              <w:rPr>
                <w:rFonts w:eastAsia="Arial"/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Общероссийский национальный союз «Ассоциация онкологов России». Клинические рекомендации. Гастроинтестинальные стромальные опухоли. — 2024..</w:t>
            </w:r>
          </w:p>
        </w:tc>
      </w:tr>
      <w:tr w:rsidR="00C0753A" w14:paraId="22B8144A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A0C9" w14:textId="77777777" w:rsidR="00C0753A" w:rsidRDefault="00000000">
            <w:pPr>
              <w:widowControl w:val="0"/>
              <w:jc w:val="center"/>
              <w:rPr>
                <w:rFonts w:eastAsia="Arial" w:cs="Courier New"/>
                <w:bCs/>
                <w:sz w:val="24"/>
              </w:rPr>
            </w:pPr>
            <w:r>
              <w:rPr>
                <w:rFonts w:eastAsia="Arial" w:cs="Courier New"/>
                <w:b/>
                <w:sz w:val="24"/>
              </w:rPr>
              <w:t>4. Интернет-ресурсы</w:t>
            </w:r>
          </w:p>
        </w:tc>
      </w:tr>
      <w:tr w:rsidR="00C0753A" w14:paraId="5B567B87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297C" w14:textId="77777777" w:rsidR="00C0753A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Arial" w:cs="Courier New"/>
                <w:sz w:val="24"/>
              </w:rPr>
              <w:t xml:space="preserve">4.1 </w:t>
            </w:r>
            <w:r>
              <w:rPr>
                <w:sz w:val="24"/>
                <w:szCs w:val="24"/>
              </w:rPr>
              <w:t xml:space="preserve">Ли Ш., Пак Ю.К., Чо С.М., Кан Дж.К., Ли DJ. Технические навыки и обучение эндоскопии верхних отделов желудочно-кишечного тракта для новичков. Всемирный журнал гастроэнтерологии, 2015 г.; 21(3): 759-785 </w:t>
            </w:r>
            <w:hyperlink r:id="rId10">
              <w:r>
                <w:rPr>
                  <w:rStyle w:val="af5"/>
                  <w:sz w:val="24"/>
                  <w:szCs w:val="24"/>
                </w:rPr>
                <w:t>URL:https://www.wjgnet.com/1007-9327/full/v21/i3/759</w:t>
              </w:r>
            </w:hyperlink>
            <w:r>
              <w:rPr>
                <w:sz w:val="24"/>
                <w:szCs w:val="24"/>
              </w:rPr>
              <w:t>.</w:t>
            </w:r>
          </w:p>
          <w:p w14:paraId="14174248" w14:textId="77777777" w:rsidR="00C0753A" w:rsidRDefault="00000000">
            <w:pPr>
              <w:widowControl w:val="0"/>
              <w:rPr>
                <w:rFonts w:eastAsia="Arial" w:cs="Courier New"/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htm DOI: </w:t>
            </w:r>
            <w:hyperlink r:id="rId11">
              <w:r>
                <w:rPr>
                  <w:rStyle w:val="af5"/>
                  <w:sz w:val="24"/>
                  <w:szCs w:val="24"/>
                  <w:lang w:val="en-US"/>
                </w:rPr>
                <w:t>https://dx.doi.org/10.3748/wjg.v21.i3.759</w:t>
              </w:r>
            </w:hyperlink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0753A" w14:paraId="35369762" w14:textId="77777777"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CCCD" w14:textId="77777777" w:rsidR="00C0753A" w:rsidRDefault="00000000">
            <w:pPr>
              <w:widowControl w:val="0"/>
              <w:rPr>
                <w:rFonts w:eastAsia="Arial" w:cs="Courier New"/>
                <w:sz w:val="24"/>
                <w:lang w:val="en-US"/>
              </w:rPr>
            </w:pPr>
            <w:r>
              <w:rPr>
                <w:rFonts w:eastAsia="Arial" w:cs="Courier New"/>
                <w:sz w:val="24"/>
              </w:rPr>
              <w:t xml:space="preserve">4.2 </w:t>
            </w:r>
            <w:r>
              <w:rPr>
                <w:sz w:val="24"/>
                <w:szCs w:val="24"/>
              </w:rPr>
              <w:t xml:space="preserve">Бордин Д.С., Мозговой С.И., Ливзан М.А. и др. Междисциплинарный консенсус RE.GA.IN.: что нового? Часть 1: дефиниции, Нelicobacter pylori-ассоциированный и аутоиммунный гастрит. Эффективная фармакотерапия. </w:t>
            </w:r>
            <w:r>
              <w:rPr>
                <w:sz w:val="24"/>
                <w:szCs w:val="24"/>
                <w:lang w:val="en-US"/>
              </w:rPr>
              <w:t>2024; 20 (2): 54–70. URL: https://cyberleninka.ru/article/n/the-article-considers-the-possibility-of-using-telemedicine-technologies-in-providing-specialized-medical-care-to-patients-with/viewer</w:t>
            </w:r>
          </w:p>
        </w:tc>
      </w:tr>
    </w:tbl>
    <w:p w14:paraId="0A5A6C50" w14:textId="77777777" w:rsidR="00C0753A" w:rsidRDefault="00C0753A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  <w:lang w:val="en-US"/>
        </w:rPr>
      </w:pPr>
    </w:p>
    <w:p w14:paraId="49F9E725" w14:textId="77777777" w:rsidR="00C0753A" w:rsidRDefault="00C0753A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  <w:lang w:val="en-US"/>
        </w:rPr>
      </w:pPr>
    </w:p>
    <w:p w14:paraId="1325451F" w14:textId="77777777" w:rsidR="00C0753A" w:rsidRDefault="00C0753A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  <w:lang w:val="en-US"/>
        </w:rPr>
      </w:pPr>
    </w:p>
    <w:p w14:paraId="17D95F1A" w14:textId="77777777" w:rsidR="00C0753A" w:rsidRDefault="00000000">
      <w:pPr>
        <w:widowControl w:val="0"/>
        <w:numPr>
          <w:ilvl w:val="0"/>
          <w:numId w:val="5"/>
        </w:numPr>
        <w:tabs>
          <w:tab w:val="left" w:pos="709"/>
          <w:tab w:val="left" w:pos="1492"/>
        </w:tabs>
        <w:spacing w:before="4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Оценка качества освоения </w:t>
      </w:r>
      <w:r>
        <w:rPr>
          <w:color w:val="0C0C0C"/>
          <w:sz w:val="24"/>
          <w:szCs w:val="24"/>
        </w:rPr>
        <w:t xml:space="preserve">программы </w:t>
      </w:r>
      <w:r>
        <w:rPr>
          <w:color w:val="0F0F0F"/>
          <w:sz w:val="24"/>
          <w:szCs w:val="24"/>
        </w:rPr>
        <w:t xml:space="preserve">(форма </w:t>
      </w:r>
      <w:r>
        <w:rPr>
          <w:sz w:val="24"/>
          <w:szCs w:val="24"/>
        </w:rPr>
        <w:t xml:space="preserve">аттестации, оценочные </w:t>
      </w:r>
      <w:r>
        <w:rPr>
          <w:color w:val="1A1A1A"/>
          <w:sz w:val="24"/>
          <w:szCs w:val="24"/>
        </w:rPr>
        <w:t xml:space="preserve">и </w:t>
      </w:r>
      <w:r>
        <w:rPr>
          <w:sz w:val="24"/>
          <w:szCs w:val="24"/>
        </w:rPr>
        <w:t>методические материалы)</w:t>
      </w:r>
    </w:p>
    <w:p w14:paraId="09221BB3" w14:textId="77777777" w:rsidR="00C0753A" w:rsidRDefault="00C0753A">
      <w:pPr>
        <w:widowControl w:val="0"/>
        <w:tabs>
          <w:tab w:val="left" w:pos="709"/>
          <w:tab w:val="left" w:pos="1492"/>
        </w:tabs>
        <w:spacing w:before="4"/>
        <w:ind w:left="709"/>
        <w:jc w:val="both"/>
        <w:outlineLvl w:val="2"/>
        <w:rPr>
          <w:sz w:val="24"/>
          <w:szCs w:val="24"/>
        </w:rPr>
      </w:pPr>
    </w:p>
    <w:p w14:paraId="7C8D5ECA" w14:textId="77777777" w:rsidR="00C0753A" w:rsidRDefault="00000000">
      <w:pPr>
        <w:tabs>
          <w:tab w:val="left" w:pos="284"/>
        </w:tabs>
        <w:ind w:left="284" w:firstLine="425"/>
        <w:jc w:val="both"/>
        <w:rPr>
          <w:sz w:val="24"/>
          <w:szCs w:val="28"/>
          <w:lang w:eastAsia="ar-SA"/>
        </w:rPr>
      </w:pPr>
      <w:r>
        <w:rPr>
          <w:sz w:val="24"/>
          <w:szCs w:val="28"/>
          <w:lang w:eastAsia="ar-SA"/>
        </w:rPr>
        <w:t xml:space="preserve">а) Оценка качества освоения 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 w14:paraId="567A777F" w14:textId="77777777" w:rsidR="00C0753A" w:rsidRDefault="00000000">
      <w:pPr>
        <w:tabs>
          <w:tab w:val="left" w:pos="284"/>
        </w:tabs>
        <w:ind w:left="284" w:firstLine="425"/>
        <w:jc w:val="both"/>
        <w:rPr>
          <w:sz w:val="24"/>
          <w:szCs w:val="28"/>
          <w:lang w:eastAsia="ar-SA"/>
        </w:rPr>
      </w:pPr>
      <w:r>
        <w:rPr>
          <w:sz w:val="24"/>
          <w:szCs w:val="28"/>
          <w:lang w:eastAsia="ar-SA"/>
        </w:rPr>
        <w:t>б) Тестовые задания:</w:t>
      </w:r>
    </w:p>
    <w:p w14:paraId="334736C1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Сколько минут должно длиться современное эндоскопическое исследование верхних отделов ЖКТ?</w:t>
      </w:r>
    </w:p>
    <w:p w14:paraId="4E0C4801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менее 3 минут</w:t>
      </w:r>
    </w:p>
    <w:p w14:paraId="4833298D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менее 7 минут</w:t>
      </w:r>
    </w:p>
    <w:p w14:paraId="6DCDE23B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менее 20 минут</w:t>
      </w:r>
    </w:p>
    <w:p w14:paraId="0E6CF3BD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менее 1 минуты</w:t>
      </w:r>
    </w:p>
    <w:p w14:paraId="04CF4858" w14:textId="77777777" w:rsidR="00C0753A" w:rsidRDefault="00000000">
      <w:pPr>
        <w:pStyle w:val="aff2"/>
        <w:ind w:left="108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14:paraId="1F1711AA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какую анатомическую структуру из нижеперечисленных должен обращать внимание эндоскопист при проведении плановой диагностической ЭГДС?</w:t>
      </w:r>
    </w:p>
    <w:p w14:paraId="530D7B5A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Гортань</w:t>
      </w:r>
    </w:p>
    <w:p w14:paraId="4742084E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Устье пищевода</w:t>
      </w:r>
    </w:p>
    <w:p w14:paraId="4B4585A8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Привратник</w:t>
      </w:r>
    </w:p>
    <w:p w14:paraId="45255865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Луковица ДПК</w:t>
      </w:r>
    </w:p>
    <w:p w14:paraId="44BCF6C7" w14:textId="77777777" w:rsidR="00C0753A" w:rsidRDefault="00000000">
      <w:pPr>
        <w:ind w:left="720"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a</w:t>
      </w:r>
    </w:p>
    <w:p w14:paraId="20541333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Какой документ регламентирует использование в лечебной практике Клинические рекомендации?</w:t>
      </w:r>
    </w:p>
    <w:p w14:paraId="54715C60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Внутренний приказ лечебного учреждения (если таковой имеется)</w:t>
      </w:r>
    </w:p>
    <w:p w14:paraId="1BF1A858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Приказ профильного сообщества</w:t>
      </w:r>
    </w:p>
    <w:p w14:paraId="20D3E6CD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№ 323-ФЗ "Об основах охраны здоровья граждан в Российской Федерации"</w:t>
      </w:r>
    </w:p>
    <w:p w14:paraId="7C4A0E1A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Клинических рекомендаций не регламентировано</w:t>
      </w:r>
    </w:p>
    <w:p w14:paraId="400BEE29" w14:textId="77777777" w:rsidR="00C0753A" w:rsidRDefault="00000000">
      <w:pPr>
        <w:ind w:left="720"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14:paraId="24BC7855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Какие красители используются для проведения витальной хромоскопии?</w:t>
      </w:r>
    </w:p>
    <w:p w14:paraId="6D611BC2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Раствор Индигокармина</w:t>
      </w:r>
    </w:p>
    <w:p w14:paraId="4172DB3C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Раствор метиленового синего</w:t>
      </w:r>
    </w:p>
    <w:p w14:paraId="6E516D14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Раствор уксусной кислоты 1,5</w:t>
      </w:r>
      <w:r>
        <w:rPr>
          <w:sz w:val="24"/>
          <w:szCs w:val="24"/>
          <w:lang w:val="en-US"/>
        </w:rPr>
        <w:t>%</w:t>
      </w:r>
    </w:p>
    <w:p w14:paraId="44D281C4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варианты верны</w:t>
      </w:r>
    </w:p>
    <w:p w14:paraId="5AC90C73" w14:textId="77777777" w:rsidR="00C0753A" w:rsidRDefault="00000000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d</w:t>
      </w:r>
    </w:p>
    <w:p w14:paraId="6DEF8638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Какой классификацией стадируются повреждения слизистой пищевода при рефлюкс-эзофагите?</w:t>
      </w:r>
    </w:p>
    <w:p w14:paraId="18FD0882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Savary-Miller</w:t>
      </w:r>
    </w:p>
    <w:p w14:paraId="3E3C27F0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Лос-Анджелес</w:t>
      </w:r>
    </w:p>
    <w:p w14:paraId="24D4EB52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Моржатка</w:t>
      </w:r>
    </w:p>
    <w:p w14:paraId="1754670F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Пирогова</w:t>
      </w:r>
    </w:p>
    <w:p w14:paraId="1C025BC1" w14:textId="77777777" w:rsidR="00C0753A" w:rsidRDefault="00000000">
      <w:pPr>
        <w:ind w:left="720"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14:paraId="2186C286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Какая классификация используется для стадирования заживления язвы желудка/ДПК?</w:t>
      </w:r>
    </w:p>
    <w:p w14:paraId="49E14620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Sakita-Miwa</w:t>
      </w:r>
    </w:p>
    <w:p w14:paraId="624C2359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Парижская</w:t>
      </w:r>
    </w:p>
    <w:p w14:paraId="1DF4F27D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Boveno</w:t>
      </w:r>
    </w:p>
    <w:p w14:paraId="59076120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Пражская</w:t>
      </w:r>
    </w:p>
    <w:p w14:paraId="0B25FFEA" w14:textId="77777777" w:rsidR="00C0753A" w:rsidRDefault="00000000">
      <w:pPr>
        <w:ind w:left="720"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a</w:t>
      </w:r>
    </w:p>
    <w:p w14:paraId="4BD76E14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Какая из этих классификаций может использоваться даже при осмотре слизистой желудка эндоскопом с фиброволоконной оптикой?</w:t>
      </w:r>
    </w:p>
    <w:p w14:paraId="22A6C657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JNET</w:t>
      </w:r>
    </w:p>
    <w:p w14:paraId="7313BF9C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NICE</w:t>
      </w:r>
    </w:p>
    <w:p w14:paraId="57AAB2DD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Kimura-Takemoto</w:t>
      </w:r>
    </w:p>
    <w:p w14:paraId="4A9CB767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Kudo</w:t>
      </w:r>
    </w:p>
    <w:p w14:paraId="7934D291" w14:textId="77777777" w:rsidR="00C0753A" w:rsidRDefault="00000000">
      <w:pPr>
        <w:pStyle w:val="aff2"/>
        <w:ind w:left="732" w:firstLine="34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14:paraId="7A7EF0F2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Какой препарат эффективнее использовать при подготовке слизистой верхних отделов ЖКТ к эндоскопическому исследованию?</w:t>
      </w:r>
    </w:p>
    <w:p w14:paraId="72EE5FE2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98</w:t>
      </w:r>
      <w:r>
        <w:rPr>
          <w:sz w:val="24"/>
          <w:szCs w:val="24"/>
          <w:lang w:val="en-US"/>
        </w:rPr>
        <w:t>%</w:t>
      </w:r>
      <w:r>
        <w:rPr>
          <w:sz w:val="24"/>
          <w:szCs w:val="24"/>
        </w:rPr>
        <w:t xml:space="preserve"> раствор спирта</w:t>
      </w:r>
    </w:p>
    <w:p w14:paraId="3DE15790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Симетикон</w:t>
      </w:r>
    </w:p>
    <w:p w14:paraId="08E90FE6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Ацетилцистеин</w:t>
      </w:r>
    </w:p>
    <w:p w14:paraId="7013A333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0,00001</w:t>
      </w:r>
      <w:r>
        <w:rPr>
          <w:sz w:val="24"/>
          <w:szCs w:val="24"/>
          <w:lang w:val="en-US"/>
        </w:rPr>
        <w:t>%</w:t>
      </w:r>
      <w:r>
        <w:rPr>
          <w:sz w:val="24"/>
          <w:szCs w:val="24"/>
        </w:rPr>
        <w:t xml:space="preserve"> раствор адреналина</w:t>
      </w:r>
    </w:p>
    <w:p w14:paraId="3C68C1A8" w14:textId="77777777" w:rsidR="00C0753A" w:rsidRDefault="00000000">
      <w:pPr>
        <w:pStyle w:val="aff2"/>
        <w:ind w:left="732" w:firstLine="34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b</w:t>
      </w:r>
    </w:p>
    <w:p w14:paraId="19DA13B0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Какую патологию верхних отделов ЖКТ следует заподозрить у следующего пациента: девушка, 23 лет, проходит плановое обследование по поводу анемии легкой степени, с данным диагнозом наблюдается в течении 5 лет, эпизоды внутрипросветного/наружного кровотечения не отмечены?</w:t>
      </w:r>
    </w:p>
    <w:p w14:paraId="5E320F9E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Хроническая язва желудка/ЛДПК</w:t>
      </w:r>
    </w:p>
    <w:p w14:paraId="418E0195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Лучевой проктит</w:t>
      </w:r>
    </w:p>
    <w:p w14:paraId="7FDF7B28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Аутоиммунный гастрит</w:t>
      </w:r>
    </w:p>
    <w:p w14:paraId="3B84990E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Синдром Золингера-Эллисона</w:t>
      </w:r>
    </w:p>
    <w:p w14:paraId="68F07ABC" w14:textId="77777777" w:rsidR="00C0753A" w:rsidRDefault="00000000">
      <w:pPr>
        <w:ind w:left="372"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c</w:t>
      </w:r>
    </w:p>
    <w:p w14:paraId="6CA17787" w14:textId="77777777" w:rsidR="00C0753A" w:rsidRDefault="00000000">
      <w:pPr>
        <w:pStyle w:val="af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Что из перечисленного характерно для «</w:t>
      </w:r>
      <w:r>
        <w:rPr>
          <w:sz w:val="24"/>
          <w:szCs w:val="24"/>
          <w:lang w:val="en-US"/>
        </w:rPr>
        <w:t>Inlet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patch</w:t>
      </w:r>
      <w:r>
        <w:rPr>
          <w:sz w:val="24"/>
          <w:szCs w:val="24"/>
        </w:rPr>
        <w:t>»?</w:t>
      </w:r>
    </w:p>
    <w:p w14:paraId="09737234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Участок гетеротопии цилиндроклеточной метаплазии слизистой</w:t>
      </w:r>
    </w:p>
    <w:p w14:paraId="2CF0E79E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Расположен как правило в шейном отделе пищевода</w:t>
      </w:r>
    </w:p>
    <w:p w14:paraId="30F2711D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Имеет крайне низкий потенциал злокачественности</w:t>
      </w:r>
    </w:p>
    <w:p w14:paraId="5FEA41C5" w14:textId="77777777" w:rsidR="00C0753A" w:rsidRDefault="00000000">
      <w:pPr>
        <w:pStyle w:val="aff2"/>
        <w:numPr>
          <w:ilvl w:val="1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ответы верные</w:t>
      </w:r>
    </w:p>
    <w:p w14:paraId="38EA1369" w14:textId="77777777" w:rsidR="00C0753A" w:rsidRDefault="00000000">
      <w:pPr>
        <w:ind w:left="372"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lang w:val="en-US"/>
        </w:rPr>
        <w:t>d</w:t>
      </w:r>
    </w:p>
    <w:p w14:paraId="06F76BC1" w14:textId="77777777" w:rsidR="00C0753A" w:rsidRDefault="00C0753A">
      <w:pPr>
        <w:tabs>
          <w:tab w:val="left" w:pos="0"/>
        </w:tabs>
        <w:ind w:firstLine="284"/>
        <w:jc w:val="both"/>
        <w:rPr>
          <w:b/>
          <w:bCs/>
          <w:sz w:val="24"/>
          <w:szCs w:val="24"/>
          <w:lang w:eastAsia="ar-SA"/>
        </w:rPr>
      </w:pPr>
    </w:p>
    <w:p w14:paraId="5CED7EF6" w14:textId="77777777" w:rsidR="00C0753A" w:rsidRDefault="00000000">
      <w:pPr>
        <w:tabs>
          <w:tab w:val="left" w:pos="0"/>
        </w:tabs>
        <w:ind w:firstLine="284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Итоговая аттестация – решение ситуационной задачи</w:t>
      </w:r>
    </w:p>
    <w:p w14:paraId="1E2C97E2" w14:textId="77777777" w:rsidR="00C0753A" w:rsidRDefault="00C0753A">
      <w:pPr>
        <w:tabs>
          <w:tab w:val="left" w:pos="0"/>
        </w:tabs>
        <w:ind w:firstLine="284"/>
        <w:jc w:val="center"/>
        <w:rPr>
          <w:b/>
          <w:bCs/>
          <w:sz w:val="24"/>
          <w:szCs w:val="24"/>
          <w:lang w:eastAsia="ar-SA"/>
        </w:rPr>
      </w:pPr>
    </w:p>
    <w:p w14:paraId="2FCB7DE3" w14:textId="77777777" w:rsidR="00C0753A" w:rsidRDefault="00000000">
      <w:pPr>
        <w:ind w:left="37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Пациентка М, 63 лет, проходит плановую ЭГДС по поводу новообразования желудка. </w:t>
      </w:r>
    </w:p>
    <w:p w14:paraId="2CA93D91" w14:textId="77777777" w:rsidR="00C0753A" w:rsidRDefault="00000000">
      <w:pPr>
        <w:ind w:left="372"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Жалобы</w:t>
      </w:r>
      <w:r>
        <w:rPr>
          <w:sz w:val="24"/>
          <w:szCs w:val="24"/>
        </w:rPr>
        <w:t xml:space="preserve">: периодические ноющие боли в эпигастрии, не связанные с приемом пищи и временем суток, метеоризм. </w:t>
      </w:r>
    </w:p>
    <w:p w14:paraId="73AB9DD1" w14:textId="77777777" w:rsidR="00C0753A" w:rsidRDefault="00000000">
      <w:pPr>
        <w:ind w:left="372"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Анамнез заболевания</w:t>
      </w:r>
      <w:r>
        <w:rPr>
          <w:sz w:val="24"/>
          <w:szCs w:val="24"/>
        </w:rPr>
        <w:t xml:space="preserve">: впервые новообразование выявлено 6 лет назад на плановой ЭГДС. Дважды проводилась эндоскопическая петлевая полипэктомия (4 и 2 года назад), морфологическое заключение – «гиперпластический полип». </w:t>
      </w:r>
    </w:p>
    <w:p w14:paraId="19D25955" w14:textId="77777777" w:rsidR="00C0753A" w:rsidRDefault="00000000">
      <w:pPr>
        <w:ind w:left="372"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Хронические заболевания</w:t>
      </w:r>
      <w:r>
        <w:rPr>
          <w:sz w:val="24"/>
          <w:szCs w:val="24"/>
        </w:rPr>
        <w:t xml:space="preserve">: Персистирующая форма фибрилляции предсердий, тахи-нормосистолический вариант. Риск по шкале CHA(2)DS(2)-VASc 5 баллов, по шкале HAS-BLED 1 балл. Гипертоническая болезнь IIст, 3ст, риск4. Застойная сердечная недостаточность, ХСН 2 стадия (КР РКО 2024г) фк. 4 по NYHA. </w:t>
      </w:r>
    </w:p>
    <w:p w14:paraId="35B9D5D7" w14:textId="77777777" w:rsidR="00C0753A" w:rsidRDefault="00000000">
      <w:pPr>
        <w:ind w:left="372"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Данные ЭГДС</w:t>
      </w:r>
      <w:r>
        <w:rPr>
          <w:sz w:val="24"/>
          <w:szCs w:val="24"/>
        </w:rPr>
        <w:t>: Желудок хорошо расправляется воздухом, складки сохранены. Перистальтика ритмичная. Слизистая антрального отдела с переходом на малую кривизну тела ровная, бледно-розовая, истончена. Слизистая дна и большей части тела желудка неровная, отечная, с неравномерной гиперемией. В антральном отделе по передней стенке расположен звездчатый рубец, в проекции которого определяется новообразование 0-</w:t>
      </w:r>
      <w:r>
        <w:rPr>
          <w:sz w:val="24"/>
          <w:szCs w:val="24"/>
          <w:lang w:val="en-US"/>
        </w:rPr>
        <w:t>Is</w:t>
      </w:r>
      <w:r>
        <w:rPr>
          <w:sz w:val="24"/>
          <w:szCs w:val="24"/>
        </w:rPr>
        <w:t xml:space="preserve"> типа, диаметром до 0,8см, темно-красного цвета, с гладкой поверхностью.</w:t>
      </w:r>
    </w:p>
    <w:p w14:paraId="354D6948" w14:textId="77777777" w:rsidR="00C0753A" w:rsidRDefault="00000000">
      <w:pPr>
        <w:ind w:left="372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Определите</w:t>
      </w:r>
      <w:r>
        <w:rPr>
          <w:sz w:val="24"/>
          <w:szCs w:val="24"/>
        </w:rPr>
        <w:t>:</w:t>
      </w:r>
    </w:p>
    <w:p w14:paraId="75CCB044" w14:textId="77777777" w:rsidR="00C0753A" w:rsidRDefault="00000000">
      <w:pPr>
        <w:pStyle w:val="aff2"/>
        <w:numPr>
          <w:ilvl w:val="0"/>
          <w:numId w:val="9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методы диагностики.</w:t>
      </w:r>
    </w:p>
    <w:p w14:paraId="48931AFC" w14:textId="77777777" w:rsidR="00C0753A" w:rsidRDefault="00000000">
      <w:pPr>
        <w:pStyle w:val="aff2"/>
        <w:numPr>
          <w:ilvl w:val="0"/>
          <w:numId w:val="9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 лечения гастроэнтерологической патологии.</w:t>
      </w:r>
    </w:p>
    <w:p w14:paraId="4E7F202B" w14:textId="77777777" w:rsidR="00C0753A" w:rsidRDefault="00C0753A">
      <w:pPr>
        <w:tabs>
          <w:tab w:val="left" w:pos="284"/>
        </w:tabs>
        <w:ind w:left="284" w:firstLine="425"/>
        <w:jc w:val="both"/>
        <w:rPr>
          <w:sz w:val="24"/>
          <w:szCs w:val="28"/>
          <w:lang w:eastAsia="ar-SA"/>
        </w:rPr>
      </w:pPr>
    </w:p>
    <w:p w14:paraId="7E01FDAA" w14:textId="77777777" w:rsidR="00C0753A" w:rsidRDefault="00000000">
      <w:pPr>
        <w:widowControl w:val="0"/>
        <w:tabs>
          <w:tab w:val="left" w:pos="-1134"/>
          <w:tab w:val="left" w:pos="536"/>
        </w:tabs>
        <w:jc w:val="center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2568"/>
        <w:gridCol w:w="4784"/>
      </w:tblGrid>
      <w:tr w:rsidR="00C0753A" w14:paraId="2A9F6BB7" w14:textId="77777777">
        <w:trPr>
          <w:trHeight w:val="5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601D" w14:textId="77777777" w:rsidR="00C0753A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4-балльная шкала</w:t>
            </w:r>
          </w:p>
          <w:p w14:paraId="580D0E07" w14:textId="77777777" w:rsidR="00C0753A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(уровень освоения)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060D" w14:textId="77777777" w:rsidR="00C0753A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DC97" w14:textId="77777777" w:rsidR="00C0753A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Критерии</w:t>
            </w:r>
          </w:p>
        </w:tc>
      </w:tr>
      <w:tr w:rsidR="00C0753A" w14:paraId="63C38631" w14:textId="77777777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23AC" w14:textId="77777777" w:rsidR="00C0753A" w:rsidRDefault="00000000">
            <w:pPr>
              <w:widowControl w:val="0"/>
              <w:tabs>
                <w:tab w:val="left" w:pos="-1134"/>
              </w:tabs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  <w:p w14:paraId="71094F4E" w14:textId="77777777" w:rsidR="00C0753A" w:rsidRDefault="00000000">
            <w:pPr>
              <w:widowControl w:val="0"/>
              <w:tabs>
                <w:tab w:val="left" w:pos="-1134"/>
              </w:tabs>
              <w:rPr>
                <w:lang w:eastAsia="en-US"/>
              </w:rPr>
            </w:pPr>
            <w:r>
              <w:rPr>
                <w:lang w:eastAsia="en-US"/>
              </w:rPr>
              <w:t>(повышенный уровень)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4AAA" w14:textId="77777777" w:rsidR="00C0753A" w:rsidRDefault="00000000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-1134"/>
                <w:tab w:val="left" w:pos="401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выполнения тестовых заданий;</w:t>
            </w:r>
          </w:p>
          <w:p w14:paraId="2A2121D1" w14:textId="77777777" w:rsidR="00C0753A" w:rsidRDefault="00000000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Своевременность выполнения;</w:t>
            </w:r>
          </w:p>
          <w:p w14:paraId="541B2265" w14:textId="77777777" w:rsidR="00C0753A" w:rsidRDefault="00000000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Правильность ответов на вопросы;</w:t>
            </w:r>
          </w:p>
          <w:p w14:paraId="300363DE" w14:textId="77777777" w:rsidR="00C0753A" w:rsidRDefault="00000000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Самостоятельность тестирования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1A10" w14:textId="77777777" w:rsidR="00C0753A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 w:rsidR="00C0753A" w14:paraId="0ED07AF4" w14:textId="77777777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F059" w14:textId="77777777" w:rsidR="00C0753A" w:rsidRDefault="00000000">
            <w:pPr>
              <w:widowControl w:val="0"/>
              <w:tabs>
                <w:tab w:val="left" w:pos="-1134"/>
              </w:tabs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  <w:p w14:paraId="1BB46B6A" w14:textId="77777777" w:rsidR="00C0753A" w:rsidRDefault="00000000">
            <w:pPr>
              <w:widowControl w:val="0"/>
              <w:tabs>
                <w:tab w:val="left" w:pos="-1134"/>
              </w:tabs>
              <w:rPr>
                <w:lang w:eastAsia="en-US"/>
              </w:rPr>
            </w:pPr>
            <w:r>
              <w:rPr>
                <w:lang w:eastAsia="en-US"/>
              </w:rPr>
              <w:t>(базовый уровень)</w:t>
            </w: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7641" w14:textId="77777777" w:rsidR="00C0753A" w:rsidRDefault="00C0753A">
            <w:pPr>
              <w:widowControl w:val="0"/>
              <w:shd w:val="clear" w:color="auto" w:fill="FFFFFF"/>
              <w:tabs>
                <w:tab w:val="left" w:pos="-1134"/>
              </w:tabs>
              <w:jc w:val="both"/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9704" w14:textId="77777777" w:rsidR="00C0753A" w:rsidRDefault="00000000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 w:rsidR="00C0753A" w14:paraId="40EEF3D4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97E9" w14:textId="77777777" w:rsidR="00C0753A" w:rsidRDefault="00000000">
            <w:pPr>
              <w:widowControl w:val="0"/>
              <w:tabs>
                <w:tab w:val="left" w:pos="-1134"/>
              </w:tabs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  <w:p w14:paraId="5E15CB77" w14:textId="77777777" w:rsidR="00C0753A" w:rsidRDefault="00000000">
            <w:pPr>
              <w:widowControl w:val="0"/>
              <w:tabs>
                <w:tab w:val="left" w:pos="-1134"/>
              </w:tabs>
              <w:rPr>
                <w:lang w:eastAsia="en-US"/>
              </w:rPr>
            </w:pPr>
            <w:r>
              <w:rPr>
                <w:lang w:eastAsia="en-US"/>
              </w:rPr>
              <w:t>(пороговый уровень)</w:t>
            </w: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DF5" w14:textId="77777777" w:rsidR="00C0753A" w:rsidRDefault="00C0753A">
            <w:pPr>
              <w:widowControl w:val="0"/>
              <w:tabs>
                <w:tab w:val="left" w:pos="-1134"/>
              </w:tabs>
              <w:jc w:val="both"/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DECB" w14:textId="77777777" w:rsidR="00C0753A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 w:rsidR="00C0753A" w14:paraId="4813CDF3" w14:textId="77777777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DD04" w14:textId="77777777" w:rsidR="00C0753A" w:rsidRDefault="00000000">
            <w:pPr>
              <w:widowControl w:val="0"/>
              <w:tabs>
                <w:tab w:val="left" w:pos="-1134"/>
              </w:tabs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  <w:p w14:paraId="4A87A37E" w14:textId="77777777" w:rsidR="00C0753A" w:rsidRDefault="00000000">
            <w:pPr>
              <w:widowControl w:val="0"/>
              <w:tabs>
                <w:tab w:val="left" w:pos="-1134"/>
              </w:tabs>
              <w:rPr>
                <w:lang w:eastAsia="en-US"/>
              </w:rPr>
            </w:pPr>
            <w:r>
              <w:rPr>
                <w:lang w:eastAsia="en-US"/>
              </w:rPr>
              <w:t>(уровень не сформирован)</w:t>
            </w: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E5B9" w14:textId="77777777" w:rsidR="00C0753A" w:rsidRDefault="00C0753A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lang w:eastAsia="en-US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D8F3" w14:textId="77777777" w:rsidR="00C0753A" w:rsidRDefault="00000000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 w14:paraId="3AD0BDDE" w14:textId="77777777" w:rsidR="00C0753A" w:rsidRDefault="00C0753A">
      <w:pPr>
        <w:jc w:val="both"/>
        <w:rPr>
          <w:sz w:val="24"/>
          <w:szCs w:val="28"/>
          <w:lang w:eastAsia="ar-SA"/>
        </w:rPr>
      </w:pPr>
    </w:p>
    <w:p w14:paraId="7510B846" w14:textId="77777777" w:rsidR="00C0753A" w:rsidRDefault="00000000">
      <w:pPr>
        <w:tabs>
          <w:tab w:val="left" w:pos="-1134"/>
        </w:tabs>
        <w:ind w:right="-1" w:firstLine="14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Оценивание выполнения ситуационной задачи</w:t>
      </w:r>
    </w:p>
    <w:tbl>
      <w:tblPr>
        <w:tblW w:w="949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207"/>
        <w:gridCol w:w="2829"/>
        <w:gridCol w:w="4462"/>
      </w:tblGrid>
      <w:tr w:rsidR="00C0753A" w14:paraId="7E9571A9" w14:textId="77777777">
        <w:trPr>
          <w:trHeight w:val="511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5256" w14:textId="77777777" w:rsidR="00C0753A" w:rsidRDefault="00000000">
            <w:pPr>
              <w:pStyle w:val="Default"/>
              <w:widowControl w:val="0"/>
              <w:tabs>
                <w:tab w:val="left" w:pos="-1134"/>
              </w:tabs>
              <w:ind w:right="-1"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4-балльная шкала</w:t>
            </w:r>
          </w:p>
          <w:p w14:paraId="78B57F49" w14:textId="77777777" w:rsidR="00C0753A" w:rsidRDefault="00000000">
            <w:pPr>
              <w:pStyle w:val="Default"/>
              <w:widowControl w:val="0"/>
              <w:tabs>
                <w:tab w:val="left" w:pos="-1134"/>
              </w:tabs>
              <w:ind w:right="-1"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(уровень освоения)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0FC0" w14:textId="77777777" w:rsidR="00C0753A" w:rsidRDefault="00000000">
            <w:pPr>
              <w:pStyle w:val="Default"/>
              <w:widowControl w:val="0"/>
              <w:tabs>
                <w:tab w:val="left" w:pos="-1134"/>
              </w:tabs>
              <w:spacing w:before="20" w:after="20"/>
              <w:ind w:right="-1"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8E3" w14:textId="77777777" w:rsidR="00C0753A" w:rsidRDefault="00000000">
            <w:pPr>
              <w:pStyle w:val="Default"/>
              <w:widowControl w:val="0"/>
              <w:tabs>
                <w:tab w:val="left" w:pos="-1134"/>
              </w:tabs>
              <w:ind w:right="-1" w:firstLine="141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Критерии</w:t>
            </w:r>
          </w:p>
        </w:tc>
      </w:tr>
      <w:tr w:rsidR="00C0753A" w14:paraId="720C874F" w14:textId="77777777">
        <w:trPr>
          <w:trHeight w:val="149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5F40" w14:textId="77777777" w:rsidR="00C0753A" w:rsidRDefault="00000000">
            <w:pPr>
              <w:pStyle w:val="Default"/>
              <w:widowControl w:val="0"/>
              <w:tabs>
                <w:tab w:val="left" w:pos="-1134"/>
              </w:tabs>
              <w:ind w:right="-1"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0E1A8" w14:textId="77777777" w:rsidR="00C0753A" w:rsidRDefault="00000000">
            <w:pPr>
              <w:pStyle w:val="aff2"/>
              <w:widowControl w:val="0"/>
              <w:numPr>
                <w:ilvl w:val="0"/>
                <w:numId w:val="4"/>
              </w:numPr>
              <w:tabs>
                <w:tab w:val="left" w:pos="-1134"/>
                <w:tab w:val="left" w:pos="364"/>
              </w:tabs>
              <w:spacing w:before="20" w:after="20"/>
              <w:ind w:left="0" w:right="-1" w:firstLine="141"/>
              <w:jc w:val="both"/>
            </w:pPr>
            <w:r>
              <w:t>Полнота выполнения ситуационной задачи;</w:t>
            </w:r>
          </w:p>
          <w:p w14:paraId="6A0DC7D7" w14:textId="77777777" w:rsidR="00C0753A" w:rsidRDefault="00000000">
            <w:pPr>
              <w:pStyle w:val="aff2"/>
              <w:widowControl w:val="0"/>
              <w:numPr>
                <w:ilvl w:val="0"/>
                <w:numId w:val="4"/>
              </w:numPr>
              <w:tabs>
                <w:tab w:val="left" w:pos="-1134"/>
                <w:tab w:val="left" w:pos="364"/>
              </w:tabs>
              <w:spacing w:before="20" w:after="20"/>
              <w:ind w:left="0" w:right="-1" w:firstLine="141"/>
              <w:jc w:val="both"/>
            </w:pPr>
            <w:r>
              <w:t>Своевременность выполнения задания;</w:t>
            </w:r>
          </w:p>
          <w:p w14:paraId="2DB86CD5" w14:textId="77777777" w:rsidR="00C0753A" w:rsidRDefault="00000000">
            <w:pPr>
              <w:pStyle w:val="aff2"/>
              <w:widowControl w:val="0"/>
              <w:numPr>
                <w:ilvl w:val="0"/>
                <w:numId w:val="4"/>
              </w:numPr>
              <w:tabs>
                <w:tab w:val="left" w:pos="-1134"/>
                <w:tab w:val="left" w:pos="364"/>
              </w:tabs>
              <w:spacing w:before="20" w:after="20"/>
              <w:ind w:left="0" w:right="-1" w:firstLine="141"/>
              <w:jc w:val="both"/>
            </w:pPr>
            <w:r>
              <w:t>Последовательность и рациональность выполнения задания;</w:t>
            </w:r>
          </w:p>
          <w:p w14:paraId="1733E62C" w14:textId="77777777" w:rsidR="00C0753A" w:rsidRDefault="00000000">
            <w:pPr>
              <w:pStyle w:val="aff2"/>
              <w:widowControl w:val="0"/>
              <w:numPr>
                <w:ilvl w:val="0"/>
                <w:numId w:val="4"/>
              </w:numPr>
              <w:tabs>
                <w:tab w:val="left" w:pos="-1134"/>
                <w:tab w:val="left" w:pos="364"/>
              </w:tabs>
              <w:spacing w:before="20" w:after="20"/>
              <w:ind w:left="0" w:right="-1" w:firstLine="141"/>
              <w:jc w:val="both"/>
            </w:pPr>
            <w:r>
              <w:t>Самостоятельность решения.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E1B4" w14:textId="77777777" w:rsidR="00C0753A" w:rsidRDefault="00000000">
            <w:pPr>
              <w:widowControl w:val="0"/>
              <w:tabs>
                <w:tab w:val="left" w:pos="-1134"/>
              </w:tabs>
              <w:ind w:right="-1" w:firstLine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Слушателем задача решена самостоятельно или с подсказкой преподавателя. При этом составлен правильный алгоритм решения задачи, в логическом рассуждении и решении нет существенных ошибок; есть объяснение решения.</w:t>
            </w:r>
          </w:p>
        </w:tc>
      </w:tr>
      <w:tr w:rsidR="00C0753A" w14:paraId="510018D8" w14:textId="77777777">
        <w:trPr>
          <w:trHeight w:val="38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E87E" w14:textId="77777777" w:rsidR="00C0753A" w:rsidRDefault="00000000">
            <w:pPr>
              <w:pStyle w:val="Default"/>
              <w:widowControl w:val="0"/>
              <w:tabs>
                <w:tab w:val="left" w:pos="-1134"/>
              </w:tabs>
              <w:ind w:right="-1"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зачтено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772149" w14:textId="77777777" w:rsidR="00C0753A" w:rsidRDefault="00C0753A">
            <w:pPr>
              <w:pStyle w:val="43"/>
              <w:shd w:val="clear" w:color="auto" w:fill="auto"/>
              <w:tabs>
                <w:tab w:val="left" w:pos="-1134"/>
                <w:tab w:val="left" w:pos="536"/>
              </w:tabs>
              <w:spacing w:before="20" w:after="20" w:line="240" w:lineRule="auto"/>
              <w:ind w:right="-1" w:firstLine="141"/>
              <w:rPr>
                <w:rStyle w:val="c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BC7E" w14:textId="77777777" w:rsidR="00C0753A" w:rsidRDefault="00000000">
            <w:pPr>
              <w:widowControl w:val="0"/>
              <w:tabs>
                <w:tab w:val="left" w:pos="-1134"/>
              </w:tabs>
              <w:ind w:right="-1" w:firstLine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Слушателем задание не решено.</w:t>
            </w:r>
          </w:p>
        </w:tc>
      </w:tr>
    </w:tbl>
    <w:p w14:paraId="0BC6060A" w14:textId="77777777" w:rsidR="00C0753A" w:rsidRDefault="00C0753A">
      <w:pPr>
        <w:tabs>
          <w:tab w:val="left" w:pos="284"/>
        </w:tabs>
        <w:ind w:left="284" w:firstLine="425"/>
        <w:jc w:val="both"/>
        <w:rPr>
          <w:sz w:val="24"/>
          <w:szCs w:val="28"/>
          <w:lang w:eastAsia="ar-SA"/>
        </w:rPr>
      </w:pPr>
    </w:p>
    <w:p w14:paraId="46E272DE" w14:textId="77777777" w:rsidR="00C0753A" w:rsidRDefault="00000000">
      <w:pPr>
        <w:tabs>
          <w:tab w:val="left" w:pos="284"/>
        </w:tabs>
        <w:ind w:left="284" w:firstLine="425"/>
        <w:jc w:val="both"/>
        <w:rPr>
          <w:sz w:val="24"/>
          <w:szCs w:val="28"/>
          <w:lang w:eastAsia="ar-SA"/>
        </w:rPr>
      </w:pPr>
      <w:r>
        <w:rPr>
          <w:sz w:val="24"/>
          <w:szCs w:val="28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 w14:paraId="785D8231" w14:textId="77777777" w:rsidR="00C0753A" w:rsidRDefault="00C0753A">
      <w:pPr>
        <w:tabs>
          <w:tab w:val="left" w:pos="284"/>
        </w:tabs>
        <w:ind w:left="284" w:firstLine="425"/>
        <w:jc w:val="both"/>
        <w:rPr>
          <w:sz w:val="24"/>
          <w:szCs w:val="28"/>
          <w:lang w:eastAsia="ar-SA"/>
        </w:rPr>
      </w:pPr>
    </w:p>
    <w:p w14:paraId="36587FF2" w14:textId="77777777" w:rsidR="00C0753A" w:rsidRDefault="00000000">
      <w:pPr>
        <w:pStyle w:val="aff2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Кадровые </w:t>
      </w:r>
      <w:r>
        <w:rPr>
          <w:b/>
          <w:bCs/>
          <w:sz w:val="24"/>
          <w:szCs w:val="24"/>
        </w:rPr>
        <w:t xml:space="preserve">условия </w:t>
      </w:r>
    </w:p>
    <w:p w14:paraId="7C314159" w14:textId="77777777" w:rsidR="00C0753A" w:rsidRDefault="00C0753A">
      <w:pPr>
        <w:pStyle w:val="aff2"/>
        <w:ind w:left="1645"/>
        <w:rPr>
          <w:b/>
          <w:bCs/>
          <w:sz w:val="24"/>
          <w:szCs w:val="24"/>
        </w:rPr>
      </w:pPr>
    </w:p>
    <w:p w14:paraId="08A4FCC1" w14:textId="77777777" w:rsidR="00C0753A" w:rsidRDefault="00000000">
      <w:pPr>
        <w:tabs>
          <w:tab w:val="left" w:pos="284"/>
        </w:tabs>
        <w:ind w:left="284" w:firstLine="425"/>
        <w:jc w:val="both"/>
      </w:pPr>
      <w:r>
        <w:rPr>
          <w:sz w:val="24"/>
          <w:szCs w:val="24"/>
          <w:lang w:eastAsia="ar-SA"/>
        </w:rPr>
        <w:t xml:space="preserve">Руководитель и преподаватель программы </w:t>
      </w:r>
      <w:r>
        <w:rPr>
          <w:b/>
          <w:sz w:val="24"/>
          <w:szCs w:val="24"/>
          <w:lang w:eastAsia="ar-SA"/>
        </w:rPr>
        <w:t xml:space="preserve">- </w:t>
      </w:r>
      <w:r>
        <w:rPr>
          <w:sz w:val="24"/>
          <w:szCs w:val="24"/>
          <w:lang w:eastAsia="ar-SA"/>
        </w:rPr>
        <w:t xml:space="preserve">Филиппов Алексей Евгеньевич, врач-эндоскопист </w:t>
      </w:r>
      <w:r>
        <w:rPr>
          <w:sz w:val="24"/>
          <w:szCs w:val="24"/>
          <w:lang w:eastAsia="en-US"/>
        </w:rPr>
        <w:t xml:space="preserve">эндоскопического отделения </w:t>
      </w:r>
      <w:r>
        <w:rPr>
          <w:sz w:val="24"/>
          <w:szCs w:val="24"/>
          <w:lang w:eastAsia="ar-SA"/>
        </w:rPr>
        <w:t>КГБУЗ «Краевая клиническая больница скорой медицинской помощи № 2 имени З.С. Баркагана».</w:t>
      </w:r>
    </w:p>
    <w:p w14:paraId="3C8130AF" w14:textId="77777777" w:rsidR="00C0753A" w:rsidRDefault="00C0753A">
      <w:pPr>
        <w:tabs>
          <w:tab w:val="left" w:pos="143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</w:p>
    <w:sectPr w:rsidR="00C075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51" w:right="850" w:bottom="1134" w:left="1701" w:header="18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C271" w14:textId="77777777" w:rsidR="00FA2667" w:rsidRDefault="00FA2667">
      <w:r>
        <w:separator/>
      </w:r>
    </w:p>
  </w:endnote>
  <w:endnote w:type="continuationSeparator" w:id="0">
    <w:p w14:paraId="7D126982" w14:textId="77777777" w:rsidR="00FA2667" w:rsidRDefault="00FA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7565" w14:textId="77777777" w:rsidR="00C0753A" w:rsidRDefault="00C0753A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A01A" w14:textId="77777777" w:rsidR="00C0753A" w:rsidRDefault="00C0753A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24AC" w14:textId="77777777" w:rsidR="00C0753A" w:rsidRDefault="00C0753A">
    <w:pP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1872" w14:textId="77777777" w:rsidR="00C0753A" w:rsidRDefault="00C0753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4E01" w14:textId="77777777" w:rsidR="00C0753A" w:rsidRDefault="00C0753A">
    <w:pPr>
      <w:pStyle w:val="aff1"/>
      <w:jc w:val="center"/>
    </w:pPr>
  </w:p>
  <w:p w14:paraId="5F7D2785" w14:textId="77777777" w:rsidR="00C0753A" w:rsidRDefault="00C0753A">
    <w:pPr>
      <w:pStyle w:val="aff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7C45" w14:textId="77777777" w:rsidR="00C0753A" w:rsidRDefault="00C0753A">
    <w:pPr>
      <w:pStyle w:val="aff1"/>
      <w:jc w:val="center"/>
    </w:pPr>
  </w:p>
  <w:p w14:paraId="6A2E206E" w14:textId="77777777" w:rsidR="00C0753A" w:rsidRDefault="00C0753A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8464" w14:textId="77777777" w:rsidR="00FA2667" w:rsidRDefault="00FA2667">
      <w:r>
        <w:separator/>
      </w:r>
    </w:p>
  </w:footnote>
  <w:footnote w:type="continuationSeparator" w:id="0">
    <w:p w14:paraId="0B73693C" w14:textId="77777777" w:rsidR="00FA2667" w:rsidRDefault="00FA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DCF5" w14:textId="77777777" w:rsidR="00C0753A" w:rsidRDefault="00C0753A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B579" w14:textId="77777777" w:rsidR="00C0753A" w:rsidRDefault="00C0753A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EDD1" w14:textId="77777777" w:rsidR="00C0753A" w:rsidRDefault="00C0753A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371"/>
    <w:multiLevelType w:val="multilevel"/>
    <w:tmpl w:val="7ABAB42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Liberation Serif" w:hAnsi="Liberation Serif" w:cs="Tahom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5" w:hanging="360"/>
      </w:pPr>
      <w:rPr>
        <w:rFonts w:ascii="Liberation Serif" w:hAnsi="Liberation Serif" w:cs="Tahom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  <w:rPr>
        <w:rFonts w:ascii="Liberation Serif" w:hAnsi="Liberation Serif" w:cs="Tahom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35" w:hanging="720"/>
      </w:pPr>
      <w:rPr>
        <w:rFonts w:ascii="Liberation Serif" w:hAnsi="Liberation Serif" w:cs="Tahom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00" w:hanging="1080"/>
      </w:pPr>
      <w:rPr>
        <w:rFonts w:ascii="Liberation Serif" w:hAnsi="Liberation Serif" w:cs="Tahom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05" w:hanging="1080"/>
      </w:pPr>
      <w:rPr>
        <w:rFonts w:ascii="Liberation Serif" w:hAnsi="Liberation Serif" w:cs="Tahom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0" w:hanging="1440"/>
      </w:pPr>
      <w:rPr>
        <w:rFonts w:ascii="Liberation Serif" w:hAnsi="Liberation Serif" w:cs="Tahom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75" w:hanging="1440"/>
      </w:pPr>
      <w:rPr>
        <w:rFonts w:ascii="Liberation Serif" w:hAnsi="Liberation Serif" w:cs="Tahom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40" w:hanging="1800"/>
      </w:pPr>
      <w:rPr>
        <w:rFonts w:ascii="Liberation Serif" w:hAnsi="Liberation Serif" w:cs="Tahoma"/>
      </w:rPr>
    </w:lvl>
  </w:abstractNum>
  <w:abstractNum w:abstractNumId="1" w15:restartNumberingAfterBreak="0">
    <w:nsid w:val="2347029E"/>
    <w:multiLevelType w:val="multilevel"/>
    <w:tmpl w:val="38C2D5A0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79E0D91"/>
    <w:multiLevelType w:val="multilevel"/>
    <w:tmpl w:val="45A407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62027AF"/>
    <w:multiLevelType w:val="multilevel"/>
    <w:tmpl w:val="35208838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</w:rPr>
    </w:lvl>
  </w:abstractNum>
  <w:abstractNum w:abstractNumId="4" w15:restartNumberingAfterBreak="0">
    <w:nsid w:val="443D1923"/>
    <w:multiLevelType w:val="multilevel"/>
    <w:tmpl w:val="FF18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6C02C2"/>
    <w:multiLevelType w:val="multilevel"/>
    <w:tmpl w:val="007CE48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68183532"/>
    <w:multiLevelType w:val="multilevel"/>
    <w:tmpl w:val="EE723A62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</w:lvl>
    <w:lvl w:ilvl="1">
      <w:start w:val="1"/>
      <w:numFmt w:val="decimal"/>
      <w:lvlText w:val="%1.%2."/>
      <w:lvlJc w:val="left"/>
      <w:pPr>
        <w:tabs>
          <w:tab w:val="num" w:pos="6860"/>
        </w:tabs>
        <w:ind w:left="8506" w:hanging="425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</w:rPr>
    </w:lvl>
  </w:abstractNum>
  <w:abstractNum w:abstractNumId="7" w15:restartNumberingAfterBreak="0">
    <w:nsid w:val="71796FB0"/>
    <w:multiLevelType w:val="multilevel"/>
    <w:tmpl w:val="E7EE44B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eastAsia="Times New Roman"/>
      </w:rPr>
    </w:lvl>
  </w:abstractNum>
  <w:abstractNum w:abstractNumId="8" w15:restartNumberingAfterBreak="0">
    <w:nsid w:val="7A927ADE"/>
    <w:multiLevelType w:val="multilevel"/>
    <w:tmpl w:val="F1AE21C2"/>
    <w:lvl w:ilvl="0">
      <w:start w:val="1"/>
      <w:numFmt w:val="decimal"/>
      <w:pStyle w:val="1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8125764">
    <w:abstractNumId w:val="8"/>
  </w:num>
  <w:num w:numId="2" w16cid:durableId="720206779">
    <w:abstractNumId w:val="1"/>
  </w:num>
  <w:num w:numId="3" w16cid:durableId="25103207">
    <w:abstractNumId w:val="4"/>
  </w:num>
  <w:num w:numId="4" w16cid:durableId="693070933">
    <w:abstractNumId w:val="3"/>
  </w:num>
  <w:num w:numId="5" w16cid:durableId="1699499764">
    <w:abstractNumId w:val="6"/>
  </w:num>
  <w:num w:numId="6" w16cid:durableId="907614370">
    <w:abstractNumId w:val="0"/>
  </w:num>
  <w:num w:numId="7" w16cid:durableId="827599219">
    <w:abstractNumId w:val="7"/>
  </w:num>
  <w:num w:numId="8" w16cid:durableId="806820640">
    <w:abstractNumId w:val="2"/>
  </w:num>
  <w:num w:numId="9" w16cid:durableId="1129125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3A"/>
    <w:rsid w:val="003A5D93"/>
    <w:rsid w:val="007F2327"/>
    <w:rsid w:val="00C0753A"/>
    <w:rsid w:val="00F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AFE2"/>
  <w15:docId w15:val="{B73620D9-7CEB-4FEB-B3D7-1C1B9770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57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link w:val="a5"/>
    <w:uiPriority w:val="10"/>
    <w:qFormat/>
    <w:rPr>
      <w:sz w:val="48"/>
      <w:szCs w:val="48"/>
    </w:rPr>
  </w:style>
  <w:style w:type="character" w:customStyle="1" w:styleId="a6">
    <w:name w:val="Подзаголовок Знак"/>
    <w:link w:val="a7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user">
    <w:name w:val="Символ сноски (user)"/>
    <w:uiPriority w:val="99"/>
    <w:unhideWhenUsed/>
    <w:qFormat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WW8Num2z0">
    <w:name w:val="WW8Num2z0"/>
    <w:qFormat/>
    <w:rPr>
      <w:rFonts w:ascii="Times New Roman" w:hAnsi="Times New Roman" w:cs="Times New Roman"/>
      <w:b/>
      <w:sz w:val="24"/>
    </w:rPr>
  </w:style>
  <w:style w:type="character" w:customStyle="1" w:styleId="WW8Num2z1">
    <w:name w:val="WW8Num2z1"/>
    <w:qFormat/>
    <w:rPr>
      <w:rFonts w:ascii="Times New Roman" w:hAnsi="Times New Roman" w:cs="Times New Roman"/>
      <w:i/>
      <w:sz w:val="24"/>
    </w:rPr>
  </w:style>
  <w:style w:type="character" w:customStyle="1" w:styleId="WW8Num2z2">
    <w:name w:val="WW8Num2z2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26z0">
    <w:name w:val="WW8Num26z0"/>
    <w:qFormat/>
    <w:rPr>
      <w:color w:val="00000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OpenSymbol" w:hAnsi="OpenSymbol" w:cs="OpenSymbol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/>
      <w:bCs/>
      <w:sz w:val="24"/>
      <w:szCs w:val="24"/>
      <w:lang w:val="ru-RU" w:bidi="ar-SA"/>
    </w:rPr>
  </w:style>
  <w:style w:type="character" w:customStyle="1" w:styleId="WW8Num13z1">
    <w:name w:val="WW8Num13z1"/>
    <w:qFormat/>
    <w:rPr>
      <w:rFonts w:ascii="Times New Roman" w:eastAsia="Times New Roman" w:hAnsi="Times New Roman" w:cs="Times New Roman"/>
      <w:i/>
      <w:sz w:val="24"/>
      <w:szCs w:val="24"/>
      <w:lang w:val="ru-RU" w:bidi="ar-SA"/>
    </w:rPr>
  </w:style>
  <w:style w:type="character" w:customStyle="1" w:styleId="WW8Num13z2">
    <w:name w:val="WW8Num13z2"/>
    <w:qFormat/>
    <w:rPr>
      <w:rFonts w:ascii="Symbol" w:hAnsi="Symbol" w:cs="Symbol"/>
      <w:lang w:val="ru-RU" w:bidi="ar-SA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  <w:color w:val="000000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z0">
    <w:name w:val="WW8Num1z0"/>
    <w:qFormat/>
  </w:style>
  <w:style w:type="character" w:customStyle="1" w:styleId="WW8Num14z1">
    <w:name w:val="WW8Num14z1"/>
    <w:qFormat/>
    <w:rPr>
      <w:rFonts w:ascii="OpenSymbol" w:hAnsi="OpenSymbol" w:cs="OpenSymbol"/>
    </w:rPr>
  </w:style>
  <w:style w:type="character" w:customStyle="1" w:styleId="WW8Num15z2">
    <w:name w:val="WW8Num15z2"/>
    <w:qFormat/>
    <w:rPr>
      <w:rFonts w:ascii="Symbol" w:hAnsi="Symbol" w:cs="Symbol"/>
      <w:lang w:val="ru-RU" w:bidi="ar-SA"/>
    </w:rPr>
  </w:style>
  <w:style w:type="character" w:customStyle="1" w:styleId="WW8Num17z0">
    <w:name w:val="WW8Num17z0"/>
    <w:qFormat/>
    <w:rPr>
      <w:rFonts w:cs="Times New Roman"/>
      <w:color w:val="000000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1">
    <w:name w:val="Основной текст (4)_"/>
    <w:qFormat/>
    <w:rPr>
      <w:shd w:val="clear" w:color="auto" w:fill="FFFFFF"/>
    </w:rPr>
  </w:style>
  <w:style w:type="character" w:customStyle="1" w:styleId="c2">
    <w:name w:val="c2"/>
    <w:qFormat/>
  </w:style>
  <w:style w:type="character" w:customStyle="1" w:styleId="af2">
    <w:name w:val="Верх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Strong"/>
    <w:qFormat/>
    <w:rPr>
      <w:b/>
      <w:bCs/>
    </w:rPr>
  </w:style>
  <w:style w:type="character" w:styleId="af5">
    <w:name w:val="Hyperlink"/>
    <w:rPr>
      <w:color w:val="0563C1"/>
      <w:u w:val="single"/>
    </w:rPr>
  </w:style>
  <w:style w:type="character" w:customStyle="1" w:styleId="z-">
    <w:name w:val="z-Начало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g-buttontext">
    <w:name w:val="g-button__text"/>
    <w:basedOn w:val="10"/>
    <w:qFormat/>
  </w:style>
  <w:style w:type="character" w:customStyle="1" w:styleId="z-0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f6">
    <w:name w:val="Основной текст Знак"/>
    <w:qFormat/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ddmd">
    <w:name w:val="addmd"/>
    <w:qFormat/>
  </w:style>
  <w:style w:type="character" w:customStyle="1" w:styleId="af7">
    <w:name w:val="Основной текст с отступом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1">
    <w:name w:val="Символ нумерации (user)"/>
    <w:qFormat/>
  </w:style>
  <w:style w:type="character" w:styleId="af8">
    <w:name w:val="FollowedHyperlink"/>
    <w:rPr>
      <w:color w:val="800000"/>
      <w:u w:val="single"/>
    </w:rPr>
  </w:style>
  <w:style w:type="character" w:customStyle="1" w:styleId="af9">
    <w:name w:val="Символ нумерации"/>
    <w:qFormat/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widowControl w:val="0"/>
    </w:pPr>
    <w:rPr>
      <w:sz w:val="26"/>
      <w:szCs w:val="26"/>
      <w:lang w:bidi="ru-RU"/>
    </w:rPr>
  </w:style>
  <w:style w:type="paragraph" w:styleId="afa">
    <w:name w:val="List"/>
    <w:basedOn w:val="a0"/>
    <w:rPr>
      <w:rFonts w:cs="Lucida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user2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cs="Lucida Sans"/>
    </w:rPr>
  </w:style>
  <w:style w:type="paragraph" w:styleId="a5">
    <w:name w:val="Title"/>
    <w:basedOn w:val="a"/>
    <w:next w:val="a0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index heading"/>
    <w:basedOn w:val="a5"/>
  </w:style>
  <w:style w:type="paragraph" w:styleId="a7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qFormat/>
  </w:style>
  <w:style w:type="paragraph" w:styleId="afe">
    <w:name w:val="table of figures"/>
    <w:basedOn w:val="a"/>
    <w:next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Основной текст (4)"/>
    <w:basedOn w:val="a"/>
    <w:qFormat/>
    <w:pPr>
      <w:widowControl w:val="0"/>
      <w:shd w:val="clear" w:color="auto" w:fill="FFFFFF"/>
      <w:spacing w:before="420" w:line="240" w:lineRule="atLeast"/>
      <w:jc w:val="both"/>
    </w:pPr>
    <w:rPr>
      <w:rFonts w:ascii="Calibri" w:eastAsia="Calibri" w:hAnsi="Calibri"/>
      <w:sz w:val="22"/>
      <w:szCs w:val="22"/>
      <w:shd w:val="clear" w:color="auto" w:fill="FFFFFF"/>
    </w:rPr>
  </w:style>
  <w:style w:type="paragraph" w:customStyle="1" w:styleId="user4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">
    <w:name w:val="Колонтитулы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</w:style>
  <w:style w:type="paragraph" w:styleId="aff1">
    <w:name w:val="footer"/>
    <w:basedOn w:val="a"/>
    <w:pPr>
      <w:tabs>
        <w:tab w:val="center" w:pos="4153"/>
        <w:tab w:val="right" w:pos="8306"/>
      </w:tabs>
    </w:pPr>
  </w:style>
  <w:style w:type="paragraph" w:customStyle="1" w:styleId="16">
    <w:name w:val="Основной текст1"/>
    <w:qFormat/>
    <w:pPr>
      <w:jc w:val="both"/>
    </w:pPr>
    <w:rPr>
      <w:rFonts w:eastAsia="Times New Roman" w:cs="Times New Roman"/>
      <w:sz w:val="24"/>
      <w:szCs w:val="28"/>
      <w:lang w:bidi="ar-SA"/>
    </w:rPr>
  </w:style>
  <w:style w:type="paragraph" w:styleId="aff2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  <w:lang w:bidi="ar-SA"/>
    </w:rPr>
  </w:style>
  <w:style w:type="paragraph" w:customStyle="1" w:styleId="Standard">
    <w:name w:val="Standard"/>
    <w:qFormat/>
    <w:pPr>
      <w:widowControl w:val="0"/>
    </w:pPr>
    <w:rPr>
      <w:rFonts w:ascii="Liberation Serif" w:eastAsia="Segoe UI" w:hAnsi="Liberation Serif" w:cs="Tahoma"/>
      <w:color w:val="000000"/>
      <w:sz w:val="24"/>
      <w:szCs w:val="24"/>
    </w:rPr>
  </w:style>
  <w:style w:type="paragraph" w:styleId="aff3">
    <w:name w:val="Normal (Web)"/>
    <w:basedOn w:val="a"/>
    <w:qFormat/>
    <w:pPr>
      <w:spacing w:before="280" w:after="280"/>
    </w:pPr>
    <w:rPr>
      <w:sz w:val="24"/>
    </w:rPr>
  </w:style>
  <w:style w:type="paragraph" w:styleId="z-1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a"/>
    <w:qFormat/>
    <w:pPr>
      <w:widowControl w:val="0"/>
      <w:spacing w:line="268" w:lineRule="exact"/>
      <w:ind w:left="108"/>
    </w:pPr>
    <w:rPr>
      <w:sz w:val="22"/>
      <w:szCs w:val="22"/>
      <w:lang w:bidi="ru-RU"/>
    </w:rPr>
  </w:style>
  <w:style w:type="paragraph" w:styleId="aff4">
    <w:name w:val="Body Text Indent"/>
    <w:basedOn w:val="a"/>
    <w:pPr>
      <w:spacing w:after="120"/>
      <w:ind w:left="283"/>
    </w:pPr>
  </w:style>
  <w:style w:type="paragraph" w:customStyle="1" w:styleId="aff5">
    <w:name w:val="Основной"/>
    <w:basedOn w:val="a"/>
    <w:qFormat/>
    <w:pPr>
      <w:ind w:firstLine="567"/>
      <w:jc w:val="both"/>
    </w:pPr>
    <w:rPr>
      <w:rFonts w:eastAsia="Calibri"/>
      <w:sz w:val="26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styleId="aff8">
    <w:name w:val="No Spacing"/>
    <w:qFormat/>
    <w:rPr>
      <w:rFonts w:ascii="Calibri" w:eastAsia="Calibri" w:hAnsi="Calibri" w:cs="Arial"/>
      <w:sz w:val="22"/>
      <w:szCs w:val="22"/>
      <w:lang w:val="en-US" w:eastAsia="en-US" w:bidi="ar-SA"/>
    </w:rPr>
  </w:style>
  <w:style w:type="paragraph" w:customStyle="1" w:styleId="Standard1">
    <w:name w:val="Standard1"/>
    <w:qFormat/>
    <w:pPr>
      <w:widowControl w:val="0"/>
    </w:pPr>
    <w:rPr>
      <w:rFonts w:ascii="Liberation Serif" w:hAnsi="Liberation Serif"/>
      <w:sz w:val="24"/>
      <w:szCs w:val="24"/>
    </w:rPr>
  </w:style>
  <w:style w:type="paragraph" w:customStyle="1" w:styleId="user5">
    <w:name w:val="Содержимое таблицы (user)"/>
    <w:basedOn w:val="a"/>
    <w:qFormat/>
    <w:pPr>
      <w:widowControl w:val="0"/>
      <w:suppressLineNumbers/>
    </w:pPr>
  </w:style>
  <w:style w:type="paragraph" w:customStyle="1" w:styleId="user6">
    <w:name w:val="Заголовок таблицы (user)"/>
    <w:basedOn w:val="user5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  <w:style w:type="numbering" w:customStyle="1" w:styleId="affa">
    <w:name w:val="Без списка"/>
    <w:uiPriority w:val="99"/>
    <w:semiHidden/>
    <w:unhideWhenUsed/>
    <w:qFormat/>
  </w:style>
  <w:style w:type="numbering" w:customStyle="1" w:styleId="user7">
    <w:name w:val="Без списка (user)"/>
    <w:uiPriority w:val="99"/>
    <w:semiHidden/>
    <w:unhideWhenUsed/>
    <w:qFormat/>
  </w:style>
  <w:style w:type="table" w:styleId="affb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3748/wjg.v21.i3.75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url:https://www.wjgnet.com/1007-9327/full/v21/i3/75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4193</Words>
  <Characters>23902</Characters>
  <Application>Microsoft Office Word</Application>
  <DocSecurity>0</DocSecurity>
  <Lines>199</Lines>
  <Paragraphs>56</Paragraphs>
  <ScaleCrop>false</ScaleCrop>
  <Company/>
  <LinksUpToDate>false</LinksUpToDate>
  <CharactersWithSpaces>28039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Ludmila Skachkova</cp:lastModifiedBy>
  <cp:revision>2</cp:revision>
  <cp:lastPrinted>2026-03-20T11:31:00Z</cp:lastPrinted>
  <dcterms:created xsi:type="dcterms:W3CDTF">2026-03-24T09:42:00Z</dcterms:created>
  <dcterms:modified xsi:type="dcterms:W3CDTF">2026-03-24T09:42:00Z</dcterms:modified>
  <dc:language>ru-RU</dc:language>
</cp:coreProperties>
</file>